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F9CE1D" w14:textId="3BA76DA2" w:rsidR="00EE7C99" w:rsidRDefault="006A35E8" w:rsidP="00E07ABB">
      <w:pPr>
        <w:jc w:val="center"/>
        <w:rPr>
          <w:rFonts w:ascii="Arial" w:hAnsi="Arial" w:cs="Arial"/>
          <w:b/>
          <w:color w:val="007AC2"/>
          <w:sz w:val="32"/>
        </w:rPr>
      </w:pPr>
      <w:bookmarkStart w:id="0" w:name="_GoBack"/>
      <w:r>
        <w:rPr>
          <w:rFonts w:ascii="Arial" w:hAnsi="Arial" w:cs="Arial"/>
          <w:b/>
          <w:color w:val="007AC2"/>
          <w:sz w:val="32"/>
        </w:rPr>
        <w:t xml:space="preserve"> </w:t>
      </w:r>
      <w:r w:rsidR="00E07ABB">
        <w:rPr>
          <w:rFonts w:ascii="Arial" w:hAnsi="Arial" w:cs="Arial"/>
          <w:b/>
          <w:noProof/>
          <w:color w:val="007AC2"/>
          <w:sz w:val="32"/>
        </w:rPr>
        <w:drawing>
          <wp:inline distT="0" distB="0" distL="0" distR="0" wp14:anchorId="0ABFB231" wp14:editId="54E52EC0">
            <wp:extent cx="1485380" cy="1076127"/>
            <wp:effectExtent l="0" t="0" r="0" b="0"/>
            <wp:docPr id="3" name="Picture 3" descr="/Volumes/Docs/Publicity/Active/Press Kits for Web Upload/2017/Topcon_Press-kit_GX-75/GX-75_FaceO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7/Topcon_Press-kit_GX-75/GX-75_FaceOn copy.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184" cy="1094822"/>
                    </a:xfrm>
                    <a:prstGeom prst="rect">
                      <a:avLst/>
                    </a:prstGeom>
                    <a:noFill/>
                    <a:ln>
                      <a:noFill/>
                    </a:ln>
                  </pic:spPr>
                </pic:pic>
              </a:graphicData>
            </a:graphic>
          </wp:inline>
        </w:drawing>
      </w:r>
    </w:p>
    <w:bookmarkEnd w:id="0"/>
    <w:p w14:paraId="2FF0EFC3" w14:textId="76BA6C04" w:rsidR="00EE7C99" w:rsidRPr="00EE7C99" w:rsidRDefault="00EE7C99" w:rsidP="00EE7C99">
      <w:pPr>
        <w:jc w:val="center"/>
        <w:rPr>
          <w:rFonts w:ascii="Arial" w:hAnsi="Arial" w:cs="Arial"/>
          <w:b/>
          <w:color w:val="007AC2"/>
          <w:sz w:val="32"/>
        </w:rPr>
      </w:pPr>
      <w:r w:rsidRPr="00EE7C99">
        <w:rPr>
          <w:rFonts w:ascii="Arial" w:hAnsi="Arial" w:cs="Arial"/>
          <w:b/>
          <w:color w:val="007AC2"/>
          <w:sz w:val="32"/>
        </w:rPr>
        <w:t>Topcon introduces new 10-inch touchscreen display for construction machine control</w:t>
      </w:r>
    </w:p>
    <w:p w14:paraId="53C0E142" w14:textId="31E16BCA" w:rsidR="007C1F16" w:rsidRPr="0058230D" w:rsidRDefault="007C1F16" w:rsidP="007C1F16">
      <w:pPr>
        <w:jc w:val="center"/>
        <w:rPr>
          <w:rFonts w:ascii="Arial" w:hAnsi="Arial" w:cs="Arial"/>
          <w:b/>
          <w:color w:val="007AC2"/>
          <w:sz w:val="15"/>
        </w:rPr>
      </w:pPr>
    </w:p>
    <w:p w14:paraId="66D7D704" w14:textId="4E67F7FB" w:rsidR="00EE7C99" w:rsidRPr="00EE7C99" w:rsidRDefault="00EE7C99" w:rsidP="00EE7C99">
      <w:pPr>
        <w:rPr>
          <w:rFonts w:ascii="Arial" w:hAnsi="Arial" w:cs="Arial"/>
          <w:sz w:val="22"/>
          <w:szCs w:val="22"/>
        </w:rPr>
      </w:pPr>
      <w:r w:rsidRPr="00EE7C99">
        <w:rPr>
          <w:rFonts w:ascii="Arial" w:hAnsi="Arial" w:cs="Arial"/>
          <w:i/>
          <w:sz w:val="22"/>
          <w:szCs w:val="22"/>
        </w:rPr>
        <w:t xml:space="preserve">LIVERMORE, Calif., USA/ CAPELLE A/D IJSSEL, The Netherlands – </w:t>
      </w:r>
      <w:r w:rsidR="00F07876" w:rsidRPr="00F07876">
        <w:rPr>
          <w:rFonts w:ascii="Arial" w:hAnsi="Arial" w:cs="Arial"/>
          <w:i/>
          <w:sz w:val="22"/>
          <w:szCs w:val="22"/>
        </w:rPr>
        <w:t xml:space="preserve">March 7, 2017 </w:t>
      </w:r>
      <w:r w:rsidRPr="00EE7C99">
        <w:rPr>
          <w:rFonts w:ascii="Arial" w:hAnsi="Arial" w:cs="Arial"/>
          <w:i/>
          <w:sz w:val="22"/>
          <w:szCs w:val="22"/>
        </w:rPr>
        <w:t xml:space="preserve">– </w:t>
      </w:r>
      <w:r w:rsidRPr="00EE7C99">
        <w:rPr>
          <w:rFonts w:ascii="Arial" w:hAnsi="Arial" w:cs="Arial"/>
          <w:sz w:val="22"/>
          <w:szCs w:val="22"/>
        </w:rPr>
        <w:t xml:space="preserve">Topcon Positioning Group announces the release of the latest addition to its longstanding line of touchscreen control boxes for construction machine automation — the GX-75. With its 10-inch touch screen, the system is designed to offer a large and easy-to-use display for operators. </w:t>
      </w:r>
    </w:p>
    <w:p w14:paraId="0160909E" w14:textId="77777777" w:rsidR="00EE7C99" w:rsidRPr="00EE7C99" w:rsidRDefault="00EE7C99" w:rsidP="00EE7C99">
      <w:pPr>
        <w:rPr>
          <w:rFonts w:ascii="Arial" w:hAnsi="Arial" w:cs="Arial"/>
          <w:sz w:val="22"/>
          <w:szCs w:val="22"/>
        </w:rPr>
      </w:pPr>
    </w:p>
    <w:p w14:paraId="7098C0E8" w14:textId="77777777" w:rsidR="00EE7C99" w:rsidRPr="00EE7C99" w:rsidRDefault="00EE7C99" w:rsidP="00EE7C99">
      <w:pPr>
        <w:rPr>
          <w:rFonts w:ascii="Arial" w:hAnsi="Arial" w:cs="Arial"/>
          <w:sz w:val="22"/>
          <w:szCs w:val="22"/>
        </w:rPr>
      </w:pPr>
      <w:r w:rsidRPr="00EE7C99">
        <w:rPr>
          <w:rFonts w:ascii="Arial" w:hAnsi="Arial" w:cs="Arial"/>
          <w:sz w:val="22"/>
          <w:szCs w:val="22"/>
        </w:rPr>
        <w:t xml:space="preserve">“The GX-75 is the largest touchscreen display for Topcon construction machine control ever available,” said Kris Maas, director of construction product management. “Its 10-inch, bright, rugged and sunlight-readable screen allows operators in the cab to see more of the project file, at once, in practically any weather condition. </w:t>
      </w:r>
    </w:p>
    <w:p w14:paraId="2F2D7760" w14:textId="77777777" w:rsidR="00EE7C99" w:rsidRPr="00EE7C99" w:rsidRDefault="00EE7C99" w:rsidP="00EE7C99">
      <w:pPr>
        <w:rPr>
          <w:rFonts w:ascii="Arial" w:hAnsi="Arial" w:cs="Arial"/>
          <w:sz w:val="22"/>
          <w:szCs w:val="22"/>
        </w:rPr>
      </w:pPr>
    </w:p>
    <w:p w14:paraId="7E495CE3" w14:textId="77777777" w:rsidR="00EE7C99" w:rsidRPr="00EE7C99" w:rsidRDefault="00EE7C99" w:rsidP="00EE7C99">
      <w:pPr>
        <w:rPr>
          <w:rFonts w:ascii="Arial" w:hAnsi="Arial" w:cs="Arial"/>
          <w:sz w:val="22"/>
          <w:szCs w:val="22"/>
        </w:rPr>
      </w:pPr>
      <w:r w:rsidRPr="00EE7C99">
        <w:rPr>
          <w:rFonts w:ascii="Arial" w:hAnsi="Arial" w:cs="Arial"/>
          <w:sz w:val="22"/>
          <w:szCs w:val="22"/>
        </w:rPr>
        <w:t xml:space="preserve">“It is also a perfect system for operators using the </w:t>
      </w:r>
      <w:hyperlink r:id="rId9" w:history="1">
        <w:r w:rsidRPr="00EE7C99">
          <w:rPr>
            <w:rStyle w:val="Hyperlink"/>
            <w:rFonts w:ascii="Arial" w:hAnsi="Arial" w:cs="Arial"/>
            <w:sz w:val="22"/>
            <w:szCs w:val="22"/>
          </w:rPr>
          <w:t>Sitelink3D</w:t>
        </w:r>
      </w:hyperlink>
      <w:r w:rsidRPr="00EE7C99">
        <w:rPr>
          <w:rFonts w:ascii="Arial" w:hAnsi="Arial" w:cs="Arial"/>
          <w:sz w:val="22"/>
          <w:szCs w:val="22"/>
        </w:rPr>
        <w:t xml:space="preserve"> monitoring and management service to instantly communicate job site progress to the office in real time, as well as quickly receive updated plans and job files,” he said.</w:t>
      </w:r>
    </w:p>
    <w:p w14:paraId="5F7D6773" w14:textId="77777777" w:rsidR="00EE7C99" w:rsidRPr="00EE7C99" w:rsidRDefault="00EE7C99" w:rsidP="00EE7C99">
      <w:pPr>
        <w:rPr>
          <w:rFonts w:ascii="Arial" w:hAnsi="Arial" w:cs="Arial"/>
          <w:sz w:val="22"/>
          <w:szCs w:val="22"/>
        </w:rPr>
      </w:pPr>
    </w:p>
    <w:p w14:paraId="68F691B3" w14:textId="77777777" w:rsidR="00EE7C99" w:rsidRPr="00EE7C99" w:rsidRDefault="00EE7C99" w:rsidP="00EE7C99">
      <w:pPr>
        <w:rPr>
          <w:rFonts w:ascii="Arial" w:hAnsi="Arial" w:cs="Arial"/>
          <w:sz w:val="22"/>
          <w:szCs w:val="22"/>
        </w:rPr>
      </w:pPr>
      <w:r w:rsidRPr="00EE7C99">
        <w:rPr>
          <w:rFonts w:ascii="Arial" w:hAnsi="Arial" w:cs="Arial"/>
          <w:sz w:val="22"/>
          <w:szCs w:val="22"/>
        </w:rPr>
        <w:t xml:space="preserve">The GX-75 is currently available for use with dozer, motor grader and excavator machine control systems. It comes with a standard lock connector used with previous Topcon control boxes, allowing for backward compatibility. </w:t>
      </w:r>
    </w:p>
    <w:p w14:paraId="56406195" w14:textId="77777777" w:rsidR="00EE7C99" w:rsidRPr="00EE7C99" w:rsidRDefault="00EE7C99" w:rsidP="00EE7C99">
      <w:pPr>
        <w:rPr>
          <w:rFonts w:ascii="Arial" w:hAnsi="Arial" w:cs="Arial"/>
          <w:sz w:val="22"/>
          <w:szCs w:val="22"/>
        </w:rPr>
      </w:pPr>
    </w:p>
    <w:p w14:paraId="7EEC7DFF" w14:textId="77777777" w:rsidR="00EE7C99" w:rsidRPr="00EE7C99" w:rsidRDefault="00EE7C99" w:rsidP="00EE7C99">
      <w:pPr>
        <w:rPr>
          <w:rFonts w:ascii="Arial" w:hAnsi="Arial" w:cs="Arial"/>
          <w:sz w:val="22"/>
          <w:szCs w:val="22"/>
        </w:rPr>
      </w:pPr>
      <w:r w:rsidRPr="00EE7C99">
        <w:rPr>
          <w:rFonts w:ascii="Arial" w:hAnsi="Arial" w:cs="Arial"/>
          <w:sz w:val="22"/>
          <w:szCs w:val="22"/>
        </w:rPr>
        <w:t xml:space="preserve">“The display also includes LED light bars that allow operators to easily see where they are in relation to grade with just a glance,” said Maas. </w:t>
      </w:r>
    </w:p>
    <w:p w14:paraId="51AA9CEB" w14:textId="77777777" w:rsidR="00EE7C99" w:rsidRPr="00EE7C99" w:rsidRDefault="00EE7C99" w:rsidP="00EE7C99">
      <w:pPr>
        <w:rPr>
          <w:rFonts w:ascii="Arial" w:hAnsi="Arial" w:cs="Arial"/>
          <w:sz w:val="22"/>
          <w:szCs w:val="22"/>
        </w:rPr>
      </w:pPr>
    </w:p>
    <w:p w14:paraId="1952B1D3" w14:textId="77777777" w:rsidR="00EE7C99" w:rsidRPr="00EE7C99" w:rsidRDefault="00EE7C99" w:rsidP="00EE7C99">
      <w:pPr>
        <w:rPr>
          <w:rFonts w:ascii="Arial" w:hAnsi="Arial" w:cs="Arial"/>
          <w:sz w:val="22"/>
          <w:szCs w:val="22"/>
        </w:rPr>
      </w:pPr>
      <w:r w:rsidRPr="00EE7C99">
        <w:rPr>
          <w:rFonts w:ascii="Arial" w:hAnsi="Arial" w:cs="Arial"/>
          <w:sz w:val="22"/>
          <w:szCs w:val="22"/>
        </w:rPr>
        <w:t xml:space="preserve">The GX-75 includes an adjustable mounting backpack designed to provide versatility — whether an operator prefers to view project information on the left, right or center of the cab. </w:t>
      </w:r>
    </w:p>
    <w:p w14:paraId="147CA5F3" w14:textId="77777777" w:rsidR="00EE7C99" w:rsidRPr="00EE7C99" w:rsidRDefault="00EE7C99" w:rsidP="00EE7C99">
      <w:pPr>
        <w:rPr>
          <w:rFonts w:ascii="Arial" w:hAnsi="Arial" w:cs="Arial"/>
          <w:sz w:val="22"/>
          <w:szCs w:val="22"/>
        </w:rPr>
      </w:pPr>
    </w:p>
    <w:p w14:paraId="0CF71AE5" w14:textId="77777777" w:rsidR="00EE7C99" w:rsidRPr="00EE7C99" w:rsidRDefault="00EE7C99" w:rsidP="00EE7C99">
      <w:pPr>
        <w:rPr>
          <w:rFonts w:ascii="Arial" w:hAnsi="Arial" w:cs="Arial"/>
          <w:sz w:val="22"/>
          <w:szCs w:val="22"/>
        </w:rPr>
      </w:pPr>
      <w:r w:rsidRPr="00EE7C99">
        <w:rPr>
          <w:rFonts w:ascii="Arial" w:hAnsi="Arial" w:cs="Arial"/>
          <w:sz w:val="22"/>
          <w:szCs w:val="22"/>
        </w:rPr>
        <w:t>Additional features include integrated virus protection, and easily-accessible USB ports for saving and downloading job files.</w:t>
      </w:r>
    </w:p>
    <w:p w14:paraId="7ECF7ED5" w14:textId="77777777" w:rsidR="00EE7C99" w:rsidRPr="00EE7C99" w:rsidRDefault="00EE7C99" w:rsidP="00EE7C99">
      <w:pPr>
        <w:rPr>
          <w:rFonts w:ascii="Arial" w:hAnsi="Arial" w:cs="Arial"/>
          <w:sz w:val="22"/>
          <w:szCs w:val="22"/>
        </w:rPr>
      </w:pPr>
    </w:p>
    <w:p w14:paraId="7941A1B1" w14:textId="77777777" w:rsidR="00EE7C99" w:rsidRPr="00EE7C99" w:rsidRDefault="00EE7C99" w:rsidP="00EE7C99">
      <w:pPr>
        <w:rPr>
          <w:rFonts w:ascii="Arial" w:hAnsi="Arial" w:cs="Arial"/>
          <w:bCs/>
          <w:sz w:val="22"/>
          <w:szCs w:val="22"/>
          <w:lang w:val="en-AU"/>
        </w:rPr>
      </w:pPr>
      <w:r w:rsidRPr="00EE7C99">
        <w:rPr>
          <w:rFonts w:ascii="Arial" w:hAnsi="Arial" w:cs="Arial"/>
          <w:sz w:val="22"/>
          <w:szCs w:val="22"/>
        </w:rPr>
        <w:t xml:space="preserve">For more information, visit </w:t>
      </w:r>
      <w:hyperlink r:id="rId10" w:history="1">
        <w:r w:rsidRPr="00EE7C99">
          <w:rPr>
            <w:rStyle w:val="Hyperlink"/>
            <w:rFonts w:ascii="Arial" w:hAnsi="Arial" w:cs="Arial"/>
            <w:sz w:val="22"/>
            <w:szCs w:val="22"/>
          </w:rPr>
          <w:t>topconpositioning.com</w:t>
        </w:r>
      </w:hyperlink>
      <w:r w:rsidRPr="00EE7C99">
        <w:rPr>
          <w:rFonts w:ascii="Arial" w:hAnsi="Arial" w:cs="Arial"/>
          <w:sz w:val="22"/>
          <w:szCs w:val="22"/>
        </w:rPr>
        <w:t>.</w:t>
      </w:r>
    </w:p>
    <w:p w14:paraId="4665248C" w14:textId="3137EBFF" w:rsidR="00EE7C99" w:rsidRPr="00EE7C99" w:rsidRDefault="00862FBA" w:rsidP="007C1F16">
      <w:pPr>
        <w:rPr>
          <w:rFonts w:ascii="Arial" w:hAnsi="Arial" w:cs="Arial"/>
          <w:sz w:val="22"/>
          <w:szCs w:val="22"/>
        </w:rPr>
      </w:pPr>
      <w:r w:rsidRPr="00862FBA">
        <w:rPr>
          <w:rFonts w:ascii="Arial" w:hAnsi="Arial" w:cs="Arial"/>
          <w:sz w:val="22"/>
          <w:szCs w:val="22"/>
        </w:rPr>
        <w:tab/>
      </w:r>
      <w:r w:rsidR="007C1F16" w:rsidRPr="007C1F16">
        <w:rPr>
          <w:rFonts w:ascii="Arial" w:hAnsi="Arial" w:cs="Arial"/>
          <w:sz w:val="22"/>
          <w:szCs w:val="22"/>
        </w:rPr>
        <w:tab/>
        <w:t xml:space="preserve"> </w:t>
      </w:r>
    </w:p>
    <w:p w14:paraId="48C3E6A7" w14:textId="77777777" w:rsidR="00EE7C99" w:rsidRDefault="007C1F16" w:rsidP="00EE7C99">
      <w:pPr>
        <w:rPr>
          <w:rFonts w:ascii="Arial" w:hAnsi="Arial" w:cs="Arial"/>
          <w:color w:val="808080" w:themeColor="background1" w:themeShade="80"/>
          <w:sz w:val="15"/>
          <w:szCs w:val="14"/>
        </w:rPr>
      </w:pPr>
      <w:r w:rsidRPr="003A3DB0">
        <w:rPr>
          <w:rFonts w:ascii="Arial" w:hAnsi="Arial" w:cs="Arial"/>
          <w:b/>
          <w:color w:val="808080" w:themeColor="background1" w:themeShade="80"/>
          <w:sz w:val="15"/>
          <w:szCs w:val="14"/>
        </w:rPr>
        <w:t xml:space="preserve">About Topcon </w:t>
      </w:r>
      <w:r w:rsidR="003A3DB0" w:rsidRPr="003A3DB0">
        <w:rPr>
          <w:rFonts w:ascii="Arial" w:hAnsi="Arial" w:cs="Arial"/>
          <w:b/>
          <w:color w:val="808080" w:themeColor="background1" w:themeShade="80"/>
          <w:sz w:val="15"/>
          <w:szCs w:val="14"/>
        </w:rPr>
        <w:t>Positioning</w:t>
      </w:r>
      <w:r w:rsidRPr="003A3DB0">
        <w:rPr>
          <w:rFonts w:ascii="Arial" w:hAnsi="Arial" w:cs="Arial"/>
          <w:b/>
          <w:color w:val="808080" w:themeColor="background1" w:themeShade="80"/>
          <w:sz w:val="15"/>
          <w:szCs w:val="14"/>
        </w:rPr>
        <w:t xml:space="preserve"> Group </w:t>
      </w:r>
      <w:r w:rsidRPr="003A3DB0">
        <w:rPr>
          <w:rFonts w:ascii="Arial" w:hAnsi="Arial" w:cs="Arial"/>
          <w:b/>
          <w:color w:val="808080" w:themeColor="background1" w:themeShade="80"/>
          <w:sz w:val="15"/>
          <w:szCs w:val="14"/>
        </w:rPr>
        <w:br/>
      </w:r>
      <w:r w:rsidR="00EE7C99" w:rsidRPr="00EE7C99">
        <w:rPr>
          <w:rFonts w:ascii="Arial" w:hAnsi="Arial" w:cs="Arial"/>
          <w:color w:val="808080" w:themeColor="background1" w:themeShade="80"/>
          <w:sz w:val="15"/>
          <w:szCs w:val="14"/>
        </w:rPr>
        <w:t>Topcon Positioning Group is headquartered in Livermore, California, USA (</w:t>
      </w:r>
      <w:hyperlink r:id="rId11" w:history="1">
        <w:r w:rsidR="00EE7C99" w:rsidRPr="00EE7C99">
          <w:rPr>
            <w:rStyle w:val="Hyperlink"/>
            <w:rFonts w:ascii="Arial" w:hAnsi="Arial" w:cs="Arial"/>
            <w:sz w:val="15"/>
            <w:szCs w:val="14"/>
          </w:rPr>
          <w:t>topconpositioning.com</w:t>
        </w:r>
      </w:hyperlink>
      <w:r w:rsidR="00EE7C99" w:rsidRPr="00EE7C99">
        <w:rPr>
          <w:rFonts w:ascii="Arial" w:hAnsi="Arial" w:cs="Arial"/>
          <w:color w:val="808080" w:themeColor="background1" w:themeShade="80"/>
          <w:sz w:val="15"/>
          <w:szCs w:val="14"/>
        </w:rPr>
        <w:t xml:space="preserve">). Its European head office is in </w:t>
      </w:r>
      <w:proofErr w:type="spellStart"/>
      <w:r w:rsidR="00EE7C99" w:rsidRPr="00EE7C99">
        <w:rPr>
          <w:rFonts w:ascii="Arial" w:hAnsi="Arial" w:cs="Arial"/>
          <w:color w:val="808080" w:themeColor="background1" w:themeShade="80"/>
          <w:sz w:val="15"/>
          <w:szCs w:val="14"/>
        </w:rPr>
        <w:t>Capelle</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a/d</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IJssel</w:t>
      </w:r>
      <w:proofErr w:type="spellEnd"/>
      <w:r w:rsidR="00EE7C99" w:rsidRPr="00EE7C99">
        <w:rPr>
          <w:rFonts w:ascii="Arial" w:hAnsi="Arial" w:cs="Arial"/>
          <w:color w:val="808080" w:themeColor="background1" w:themeShade="80"/>
          <w:sz w:val="15"/>
          <w:szCs w:val="14"/>
        </w:rPr>
        <w:t>, the Netherlands (</w:t>
      </w:r>
      <w:hyperlink r:id="rId12" w:history="1">
        <w:r w:rsidR="00EE7C99" w:rsidRPr="00EE7C99">
          <w:rPr>
            <w:rStyle w:val="Hyperlink"/>
            <w:rFonts w:ascii="Arial" w:hAnsi="Arial" w:cs="Arial"/>
            <w:sz w:val="15"/>
            <w:szCs w:val="14"/>
          </w:rPr>
          <w:t>topconpositioning.eu</w:t>
        </w:r>
      </w:hyperlink>
      <w:r w:rsidR="00EE7C99" w:rsidRPr="00EE7C99">
        <w:rPr>
          <w:rFonts w:ascii="Arial" w:hAnsi="Arial" w:cs="Arial"/>
          <w:color w:val="808080" w:themeColor="background1" w:themeShade="80"/>
          <w:sz w:val="15"/>
          <w:szCs w:val="14"/>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00EE7C99" w:rsidRPr="00EE7C99">
        <w:rPr>
          <w:rFonts w:ascii="Arial" w:hAnsi="Arial" w:cs="Arial"/>
          <w:color w:val="808080" w:themeColor="background1" w:themeShade="80"/>
          <w:sz w:val="15"/>
          <w:szCs w:val="14"/>
        </w:rPr>
        <w:t>Wachendorff</w:t>
      </w:r>
      <w:proofErr w:type="spellEnd"/>
      <w:r w:rsidR="00EE7C99" w:rsidRPr="00EE7C99">
        <w:rPr>
          <w:rFonts w:ascii="Arial" w:hAnsi="Arial" w:cs="Arial"/>
          <w:color w:val="808080" w:themeColor="background1" w:themeShade="80"/>
          <w:sz w:val="15"/>
          <w:szCs w:val="14"/>
        </w:rPr>
        <w:t xml:space="preserve"> </w:t>
      </w:r>
      <w:proofErr w:type="spellStart"/>
      <w:r w:rsidR="00EE7C99" w:rsidRPr="00EE7C99">
        <w:rPr>
          <w:rFonts w:ascii="Arial" w:hAnsi="Arial" w:cs="Arial"/>
          <w:color w:val="808080" w:themeColor="background1" w:themeShade="80"/>
          <w:sz w:val="15"/>
          <w:szCs w:val="14"/>
        </w:rPr>
        <w:t>Elektronik</w:t>
      </w:r>
      <w:proofErr w:type="spellEnd"/>
      <w:r w:rsidR="00EE7C99" w:rsidRPr="00EE7C99">
        <w:rPr>
          <w:rFonts w:ascii="Arial" w:hAnsi="Arial" w:cs="Arial"/>
          <w:color w:val="808080" w:themeColor="background1" w:themeShade="80"/>
          <w:sz w:val="15"/>
          <w:szCs w:val="14"/>
        </w:rPr>
        <w:t>, Digi-Star, RDS Technology, and NORAC. Topcon Corporation (</w:t>
      </w:r>
      <w:hyperlink r:id="rId13" w:history="1">
        <w:r w:rsidR="00EE7C99" w:rsidRPr="00EE7C99">
          <w:rPr>
            <w:rStyle w:val="Hyperlink"/>
            <w:rFonts w:ascii="Arial" w:hAnsi="Arial" w:cs="Arial"/>
            <w:sz w:val="15"/>
            <w:szCs w:val="14"/>
          </w:rPr>
          <w:t>topcon.com</w:t>
        </w:r>
      </w:hyperlink>
      <w:r w:rsidR="00EE7C99" w:rsidRPr="00EE7C99">
        <w:rPr>
          <w:rFonts w:ascii="Arial" w:hAnsi="Arial" w:cs="Arial"/>
          <w:color w:val="808080" w:themeColor="background1" w:themeShade="80"/>
          <w:sz w:val="15"/>
          <w:szCs w:val="14"/>
        </w:rPr>
        <w:t>), founded in 1932, is traded on the Tokyo Stock Exchange (7732). </w:t>
      </w:r>
    </w:p>
    <w:p w14:paraId="76B720C1" w14:textId="77777777" w:rsidR="00EE7C99" w:rsidRDefault="00EE7C99" w:rsidP="00EE7C99">
      <w:pPr>
        <w:rPr>
          <w:rFonts w:ascii="Arial" w:hAnsi="Arial" w:cs="Arial"/>
          <w:color w:val="808080" w:themeColor="background1" w:themeShade="80"/>
          <w:sz w:val="15"/>
          <w:szCs w:val="14"/>
        </w:rPr>
      </w:pPr>
    </w:p>
    <w:p w14:paraId="74FD3C4A" w14:textId="1E74824A" w:rsidR="007C1F16" w:rsidRDefault="007C1F16" w:rsidP="00EE7C99">
      <w:pPr>
        <w:jc w:val="center"/>
        <w:rPr>
          <w:rFonts w:ascii="Arial" w:hAnsi="Arial" w:cs="Arial"/>
          <w:color w:val="808080" w:themeColor="background1" w:themeShade="80"/>
          <w:sz w:val="15"/>
          <w:szCs w:val="14"/>
        </w:rPr>
      </w:pPr>
      <w:r w:rsidRPr="003A3DB0">
        <w:rPr>
          <w:rFonts w:ascii="Arial" w:hAnsi="Arial" w:cs="Arial"/>
          <w:color w:val="808080" w:themeColor="background1" w:themeShade="80"/>
          <w:sz w:val="15"/>
          <w:szCs w:val="14"/>
        </w:rPr>
        <w:t># # #</w:t>
      </w:r>
    </w:p>
    <w:p w14:paraId="6A707E14" w14:textId="77777777" w:rsidR="00EE7C99" w:rsidRPr="003A3DB0" w:rsidRDefault="00EE7C99" w:rsidP="00EE7C99">
      <w:pPr>
        <w:jc w:val="center"/>
        <w:rPr>
          <w:rFonts w:ascii="Arial" w:hAnsi="Arial" w:cs="Arial"/>
          <w:color w:val="808080" w:themeColor="background1" w:themeShade="80"/>
          <w:sz w:val="15"/>
          <w:szCs w:val="14"/>
        </w:rPr>
      </w:pPr>
    </w:p>
    <w:p w14:paraId="31FEE76F" w14:textId="77777777" w:rsidR="007C1F16" w:rsidRPr="003A3DB0" w:rsidRDefault="007C1F16" w:rsidP="007C1F16">
      <w:pPr>
        <w:rPr>
          <w:rFonts w:ascii="Arial" w:hAnsi="Arial" w:cs="Arial"/>
          <w:b/>
          <w:color w:val="808080" w:themeColor="background1" w:themeShade="80"/>
          <w:sz w:val="15"/>
          <w:szCs w:val="14"/>
        </w:rPr>
      </w:pPr>
      <w:r w:rsidRPr="003A3DB0">
        <w:rPr>
          <w:rFonts w:ascii="Arial" w:hAnsi="Arial" w:cs="Arial"/>
          <w:b/>
          <w:color w:val="808080" w:themeColor="background1" w:themeShade="80"/>
          <w:sz w:val="15"/>
          <w:szCs w:val="14"/>
        </w:rPr>
        <w:t xml:space="preserve">Press Contact: </w:t>
      </w:r>
    </w:p>
    <w:p w14:paraId="1B014D3E" w14:textId="77777777" w:rsidR="007C1F16" w:rsidRPr="003A3DB0" w:rsidRDefault="007C1F16" w:rsidP="007C1F16">
      <w:pPr>
        <w:rPr>
          <w:rFonts w:ascii="Arial" w:hAnsi="Arial" w:cs="Arial"/>
          <w:bCs/>
          <w:color w:val="808080" w:themeColor="background1" w:themeShade="80"/>
          <w:sz w:val="15"/>
          <w:szCs w:val="14"/>
        </w:rPr>
      </w:pPr>
      <w:r w:rsidRPr="003A3DB0">
        <w:rPr>
          <w:rFonts w:ascii="Arial" w:hAnsi="Arial" w:cs="Arial"/>
          <w:bCs/>
          <w:color w:val="808080" w:themeColor="background1" w:themeShade="80"/>
          <w:sz w:val="15"/>
          <w:szCs w:val="14"/>
        </w:rPr>
        <w:t>Topcon Positioning Group</w:t>
      </w:r>
    </w:p>
    <w:p w14:paraId="1BFCF4AE" w14:textId="77777777" w:rsidR="007C1F16" w:rsidRPr="003A3DB0" w:rsidRDefault="00AA300F" w:rsidP="007C1F16">
      <w:pPr>
        <w:rPr>
          <w:rFonts w:ascii="Arial" w:hAnsi="Arial" w:cs="Arial"/>
          <w:bCs/>
          <w:color w:val="808080" w:themeColor="background1" w:themeShade="80"/>
          <w:sz w:val="15"/>
          <w:szCs w:val="14"/>
          <w:lang w:val="it-IT"/>
        </w:rPr>
      </w:pPr>
      <w:hyperlink r:id="rId14" w:history="1">
        <w:r w:rsidR="007C1F16" w:rsidRPr="003A3DB0">
          <w:rPr>
            <w:rStyle w:val="Hyperlink"/>
            <w:rFonts w:ascii="Arial" w:hAnsi="Arial" w:cs="Arial"/>
            <w:bCs/>
            <w:color w:val="808080" w:themeColor="background1" w:themeShade="80"/>
            <w:sz w:val="15"/>
            <w:szCs w:val="14"/>
            <w:lang w:val="it-IT"/>
          </w:rPr>
          <w:t>CorpComm@topcon.com</w:t>
        </w:r>
      </w:hyperlink>
    </w:p>
    <w:p w14:paraId="48213CA0" w14:textId="4B1BA0A3" w:rsidR="00E76568" w:rsidRPr="003A3DB0" w:rsidRDefault="007C1F16" w:rsidP="007C1F16">
      <w:pPr>
        <w:rPr>
          <w:rFonts w:ascii="Arial" w:hAnsi="Arial" w:cs="Arial"/>
          <w:bCs/>
          <w:color w:val="808080" w:themeColor="background1" w:themeShade="80"/>
          <w:sz w:val="15"/>
          <w:szCs w:val="14"/>
          <w:lang w:val="it-IT"/>
        </w:rPr>
      </w:pPr>
      <w:r w:rsidRPr="003A3DB0">
        <w:rPr>
          <w:rFonts w:ascii="Arial" w:hAnsi="Arial" w:cs="Arial"/>
          <w:bCs/>
          <w:color w:val="808080" w:themeColor="background1" w:themeShade="80"/>
          <w:sz w:val="15"/>
          <w:szCs w:val="14"/>
          <w:lang w:val="it-IT"/>
        </w:rPr>
        <w:t xml:space="preserve">USA: </w:t>
      </w:r>
      <w:proofErr w:type="spellStart"/>
      <w:r w:rsidRPr="003A3DB0">
        <w:rPr>
          <w:rFonts w:ascii="Arial" w:hAnsi="Arial" w:cs="Arial"/>
          <w:bCs/>
          <w:color w:val="808080" w:themeColor="background1" w:themeShade="80"/>
          <w:sz w:val="15"/>
          <w:szCs w:val="14"/>
          <w:lang w:val="it-IT"/>
        </w:rPr>
        <w:t>Staci</w:t>
      </w:r>
      <w:proofErr w:type="spellEnd"/>
      <w:r w:rsidRPr="003A3DB0">
        <w:rPr>
          <w:rFonts w:ascii="Arial" w:hAnsi="Arial" w:cs="Arial"/>
          <w:bCs/>
          <w:color w:val="808080" w:themeColor="background1" w:themeShade="80"/>
          <w:sz w:val="15"/>
          <w:szCs w:val="14"/>
          <w:lang w:val="it-IT"/>
        </w:rPr>
        <w:t xml:space="preserve"> Fitzgerald, +1 925-245-8610</w:t>
      </w:r>
    </w:p>
    <w:p w14:paraId="782E2E65" w14:textId="773F4BEC" w:rsidR="0058230D" w:rsidRPr="00E07ABB" w:rsidRDefault="0058230D" w:rsidP="007C1F16">
      <w:pPr>
        <w:rPr>
          <w:rFonts w:ascii="Arial" w:hAnsi="Arial" w:cs="Arial"/>
          <w:bCs/>
          <w:color w:val="808080" w:themeColor="background1" w:themeShade="80"/>
          <w:sz w:val="15"/>
          <w:szCs w:val="14"/>
        </w:rPr>
      </w:pPr>
      <w:r w:rsidRPr="003A3DB0">
        <w:rPr>
          <w:rFonts w:ascii="Arial" w:hAnsi="Arial" w:cs="Arial"/>
          <w:bCs/>
          <w:color w:val="808080" w:themeColor="background1" w:themeShade="80"/>
          <w:sz w:val="15"/>
          <w:szCs w:val="14"/>
        </w:rPr>
        <w:t>Europe: Stuart Proctor, +31 10 458 50 77</w:t>
      </w:r>
    </w:p>
    <w:sectPr w:rsidR="0058230D" w:rsidRPr="00E07ABB" w:rsidSect="0058230D">
      <w:headerReference w:type="even" r:id="rId15"/>
      <w:headerReference w:type="default" r:id="rId16"/>
      <w:footerReference w:type="even" r:id="rId17"/>
      <w:footerReference w:type="default" r:id="rId18"/>
      <w:headerReference w:type="first" r:id="rId19"/>
      <w:footerReference w:type="first" r:id="rId20"/>
      <w:pgSz w:w="12240" w:h="15840"/>
      <w:pgMar w:top="2088" w:right="1440" w:bottom="288"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7135BE" w14:textId="77777777" w:rsidR="00AA300F" w:rsidRDefault="00AA300F">
      <w:r>
        <w:separator/>
      </w:r>
    </w:p>
  </w:endnote>
  <w:endnote w:type="continuationSeparator" w:id="0">
    <w:p w14:paraId="0640E3E5" w14:textId="77777777" w:rsidR="00AA300F" w:rsidRDefault="00AA3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2390F3" w14:textId="77777777" w:rsidR="006829E3" w:rsidRDefault="006829E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57991D" w14:textId="77777777" w:rsidR="006829E3" w:rsidRDefault="006829E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406CF" w14:textId="175CD283" w:rsidR="006829E3" w:rsidRPr="00283069" w:rsidRDefault="006829E3" w:rsidP="00283069">
    <w:pPr>
      <w:pStyle w:val="Footer"/>
      <w:jc w:val="right"/>
    </w:pPr>
    <w:r>
      <w:rPr>
        <w:noProof/>
      </w:rPr>
      <w:drawing>
        <wp:inline distT="0" distB="0" distL="0" distR="0" wp14:anchorId="39636B9F" wp14:editId="7EF84176">
          <wp:extent cx="406400" cy="4064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ImageServer.jpeg"/>
                  <pic:cNvPicPr/>
                </pic:nvPicPr>
                <pic:blipFill>
                  <a:blip r:embed="rId2">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34F60D50" wp14:editId="7CA99C90">
          <wp:extent cx="406400" cy="406400"/>
          <wp:effectExtent l="0" t="0" r="0" b="0"/>
          <wp:docPr id="6" name="Picture 6">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1.ImageServer.jpeg"/>
                  <pic:cNvPicPr/>
                </pic:nvPicPr>
                <pic:blipFill>
                  <a:blip r:embed="rId4">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3777A72" wp14:editId="16087964">
          <wp:extent cx="406400" cy="406400"/>
          <wp:effectExtent l="0" t="0" r="0" b="0"/>
          <wp:docPr id="5" name="Picture 5">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2.ImageServer.jpeg"/>
                  <pic:cNvPicPr/>
                </pic:nvPicPr>
                <pic:blipFill>
                  <a:blip r:embed="rId6">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65D63FE2" wp14:editId="655B6291">
          <wp:extent cx="406400" cy="406400"/>
          <wp:effectExtent l="0" t="0" r="0" b="0"/>
          <wp:docPr id="7" name="Picture 7">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3.ImageServer.jpeg"/>
                  <pic:cNvPicPr/>
                </pic:nvPicPr>
                <pic:blipFill>
                  <a:blip r:embed="rId8">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r>
      <w:rPr>
        <w:noProof/>
      </w:rPr>
      <w:drawing>
        <wp:inline distT="0" distB="0" distL="0" distR="0" wp14:anchorId="11F048F8" wp14:editId="44ED16AA">
          <wp:extent cx="406400" cy="406400"/>
          <wp:effectExtent l="0" t="0" r="0" b="0"/>
          <wp:docPr id="8" name="Picture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let-4.ImageServer.jpeg"/>
                  <pic:cNvPicPr/>
                </pic:nvPicPr>
                <pic:blipFill>
                  <a:blip r:embed="rId10">
                    <a:extLst>
                      <a:ext uri="{28A0092B-C50C-407E-A947-70E740481C1C}">
                        <a14:useLocalDpi xmlns:a14="http://schemas.microsoft.com/office/drawing/2010/main" val="0"/>
                      </a:ext>
                    </a:extLst>
                  </a:blip>
                  <a:stretch>
                    <a:fillRect/>
                  </a:stretch>
                </pic:blipFill>
                <pic:spPr>
                  <a:xfrm>
                    <a:off x="0" y="0"/>
                    <a:ext cx="406400" cy="406400"/>
                  </a:xfrm>
                  <a:prstGeom prst="rect">
                    <a:avLst/>
                  </a:prstGeom>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EC115" w14:textId="77777777" w:rsidR="00AA300F" w:rsidRDefault="00AA300F">
      <w:r>
        <w:separator/>
      </w:r>
    </w:p>
  </w:footnote>
  <w:footnote w:type="continuationSeparator" w:id="0">
    <w:p w14:paraId="39A7DD55" w14:textId="77777777" w:rsidR="00AA300F" w:rsidRDefault="00AA30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3320B" w14:textId="77777777" w:rsidR="006829E3" w:rsidRDefault="006829E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438C9" w14:textId="77777777" w:rsidR="006829E3" w:rsidRDefault="006829E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4034B" w14:textId="77777777" w:rsidR="006829E3" w:rsidRPr="00EB1000" w:rsidRDefault="006829E3"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8B77529" wp14:editId="03BCF104">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4F5354" w14:textId="77777777" w:rsidR="006829E3" w:rsidRPr="00EB1000" w:rsidRDefault="006829E3" w:rsidP="00220127">
    <w:pPr>
      <w:pStyle w:val="Header"/>
      <w:ind w:right="-720"/>
      <w:jc w:val="right"/>
      <w:rPr>
        <w:rFonts w:ascii="Arial" w:hAnsi="Arial"/>
        <w:color w:val="FFFFFF" w:themeColor="background1"/>
        <w:sz w:val="32"/>
        <w:szCs w:val="32"/>
      </w:rPr>
    </w:pPr>
  </w:p>
  <w:p w14:paraId="4D3C7363" w14:textId="77777777" w:rsidR="006829E3" w:rsidRPr="001A276A" w:rsidRDefault="006829E3" w:rsidP="00220127">
    <w:pPr>
      <w:pStyle w:val="Header"/>
      <w:ind w:right="-720"/>
      <w:jc w:val="right"/>
      <w:rPr>
        <w:rFonts w:ascii="Arial" w:hAnsi="Arial"/>
        <w:color w:val="EEB111"/>
        <w:sz w:val="32"/>
        <w:szCs w:val="32"/>
      </w:rPr>
    </w:pPr>
    <w:r w:rsidRPr="001A276A">
      <w:rPr>
        <w:rFonts w:ascii="Arial" w:hAnsi="Arial"/>
        <w:color w:val="EEB111"/>
        <w:sz w:val="32"/>
        <w:szCs w:val="32"/>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418C2"/>
    <w:rsid w:val="00053852"/>
    <w:rsid w:val="00073328"/>
    <w:rsid w:val="000872FF"/>
    <w:rsid w:val="0009234C"/>
    <w:rsid w:val="000A6DD5"/>
    <w:rsid w:val="000B5413"/>
    <w:rsid w:val="000C3C4C"/>
    <w:rsid w:val="000C6429"/>
    <w:rsid w:val="000D117E"/>
    <w:rsid w:val="00105D3C"/>
    <w:rsid w:val="00123665"/>
    <w:rsid w:val="0015719D"/>
    <w:rsid w:val="00163F32"/>
    <w:rsid w:val="00177523"/>
    <w:rsid w:val="001855FB"/>
    <w:rsid w:val="001929E7"/>
    <w:rsid w:val="001931EF"/>
    <w:rsid w:val="001A276A"/>
    <w:rsid w:val="001A5950"/>
    <w:rsid w:val="001B6BA0"/>
    <w:rsid w:val="001D47AE"/>
    <w:rsid w:val="001E495F"/>
    <w:rsid w:val="001F02F7"/>
    <w:rsid w:val="001F7CAE"/>
    <w:rsid w:val="00211CAC"/>
    <w:rsid w:val="0021353A"/>
    <w:rsid w:val="00220127"/>
    <w:rsid w:val="00234742"/>
    <w:rsid w:val="002377E8"/>
    <w:rsid w:val="00265C21"/>
    <w:rsid w:val="00267859"/>
    <w:rsid w:val="002751AA"/>
    <w:rsid w:val="00280B3F"/>
    <w:rsid w:val="00283069"/>
    <w:rsid w:val="00283421"/>
    <w:rsid w:val="002B2158"/>
    <w:rsid w:val="002B65A9"/>
    <w:rsid w:val="002B7EB0"/>
    <w:rsid w:val="002C1A8C"/>
    <w:rsid w:val="002E2BC8"/>
    <w:rsid w:val="002E5E21"/>
    <w:rsid w:val="00313F6E"/>
    <w:rsid w:val="00317F71"/>
    <w:rsid w:val="0032173B"/>
    <w:rsid w:val="003217F4"/>
    <w:rsid w:val="00340920"/>
    <w:rsid w:val="00353911"/>
    <w:rsid w:val="00355294"/>
    <w:rsid w:val="0036188C"/>
    <w:rsid w:val="003801D4"/>
    <w:rsid w:val="00391FF2"/>
    <w:rsid w:val="0039761D"/>
    <w:rsid w:val="003A3DB0"/>
    <w:rsid w:val="003A6C06"/>
    <w:rsid w:val="003A7243"/>
    <w:rsid w:val="003B1941"/>
    <w:rsid w:val="003B49D6"/>
    <w:rsid w:val="003C6648"/>
    <w:rsid w:val="003F132B"/>
    <w:rsid w:val="003F134C"/>
    <w:rsid w:val="003F17EA"/>
    <w:rsid w:val="003F5E34"/>
    <w:rsid w:val="00413E95"/>
    <w:rsid w:val="00416269"/>
    <w:rsid w:val="0043387D"/>
    <w:rsid w:val="00433A38"/>
    <w:rsid w:val="00443D3B"/>
    <w:rsid w:val="00452580"/>
    <w:rsid w:val="00471166"/>
    <w:rsid w:val="004755C7"/>
    <w:rsid w:val="004C2A52"/>
    <w:rsid w:val="004E336B"/>
    <w:rsid w:val="00510D83"/>
    <w:rsid w:val="00513E5B"/>
    <w:rsid w:val="0053789D"/>
    <w:rsid w:val="005378E1"/>
    <w:rsid w:val="00545241"/>
    <w:rsid w:val="005502C7"/>
    <w:rsid w:val="0058230D"/>
    <w:rsid w:val="0058710D"/>
    <w:rsid w:val="00587A94"/>
    <w:rsid w:val="00594377"/>
    <w:rsid w:val="005A23A0"/>
    <w:rsid w:val="005A4B01"/>
    <w:rsid w:val="005C44F8"/>
    <w:rsid w:val="005C48E8"/>
    <w:rsid w:val="005C5D81"/>
    <w:rsid w:val="005F0C86"/>
    <w:rsid w:val="005F3D0B"/>
    <w:rsid w:val="005F6112"/>
    <w:rsid w:val="006103A4"/>
    <w:rsid w:val="0061068D"/>
    <w:rsid w:val="006112E8"/>
    <w:rsid w:val="0061580F"/>
    <w:rsid w:val="00617F10"/>
    <w:rsid w:val="0062236A"/>
    <w:rsid w:val="00622524"/>
    <w:rsid w:val="006274D0"/>
    <w:rsid w:val="00637E81"/>
    <w:rsid w:val="00640B1A"/>
    <w:rsid w:val="0064309C"/>
    <w:rsid w:val="00644D92"/>
    <w:rsid w:val="006456AE"/>
    <w:rsid w:val="00653C74"/>
    <w:rsid w:val="00667447"/>
    <w:rsid w:val="006829E3"/>
    <w:rsid w:val="0069002A"/>
    <w:rsid w:val="006926B3"/>
    <w:rsid w:val="006A35E8"/>
    <w:rsid w:val="006B2A9A"/>
    <w:rsid w:val="006E05C2"/>
    <w:rsid w:val="00701554"/>
    <w:rsid w:val="0071541C"/>
    <w:rsid w:val="007530F6"/>
    <w:rsid w:val="00756005"/>
    <w:rsid w:val="007605FA"/>
    <w:rsid w:val="00765F8C"/>
    <w:rsid w:val="007679DE"/>
    <w:rsid w:val="00773A4C"/>
    <w:rsid w:val="0078639E"/>
    <w:rsid w:val="00797B6B"/>
    <w:rsid w:val="007B3233"/>
    <w:rsid w:val="007C1F16"/>
    <w:rsid w:val="007C481B"/>
    <w:rsid w:val="007D26FD"/>
    <w:rsid w:val="007D51D2"/>
    <w:rsid w:val="00810DE0"/>
    <w:rsid w:val="00813405"/>
    <w:rsid w:val="008141F4"/>
    <w:rsid w:val="008205DE"/>
    <w:rsid w:val="00832E9A"/>
    <w:rsid w:val="00846CEF"/>
    <w:rsid w:val="00853C9A"/>
    <w:rsid w:val="00861443"/>
    <w:rsid w:val="00862FBA"/>
    <w:rsid w:val="00870D37"/>
    <w:rsid w:val="00877544"/>
    <w:rsid w:val="008802C4"/>
    <w:rsid w:val="00891FF7"/>
    <w:rsid w:val="00892065"/>
    <w:rsid w:val="0089494D"/>
    <w:rsid w:val="008962D4"/>
    <w:rsid w:val="008B0877"/>
    <w:rsid w:val="008C66DC"/>
    <w:rsid w:val="008D0202"/>
    <w:rsid w:val="008E6FD9"/>
    <w:rsid w:val="008F54A3"/>
    <w:rsid w:val="00910CAD"/>
    <w:rsid w:val="009434F4"/>
    <w:rsid w:val="009558FC"/>
    <w:rsid w:val="00956EF7"/>
    <w:rsid w:val="009666D5"/>
    <w:rsid w:val="00975493"/>
    <w:rsid w:val="009964DE"/>
    <w:rsid w:val="009A0004"/>
    <w:rsid w:val="009E2979"/>
    <w:rsid w:val="009F071C"/>
    <w:rsid w:val="009F4FB0"/>
    <w:rsid w:val="00A06D66"/>
    <w:rsid w:val="00A30213"/>
    <w:rsid w:val="00A324A3"/>
    <w:rsid w:val="00A41F3F"/>
    <w:rsid w:val="00A45F34"/>
    <w:rsid w:val="00A47E24"/>
    <w:rsid w:val="00A57BD4"/>
    <w:rsid w:val="00A60195"/>
    <w:rsid w:val="00A74E93"/>
    <w:rsid w:val="00A86ADE"/>
    <w:rsid w:val="00A9365C"/>
    <w:rsid w:val="00A976A5"/>
    <w:rsid w:val="00AA2A43"/>
    <w:rsid w:val="00AA300F"/>
    <w:rsid w:val="00AC09BA"/>
    <w:rsid w:val="00AE0D23"/>
    <w:rsid w:val="00AE6481"/>
    <w:rsid w:val="00B267B0"/>
    <w:rsid w:val="00B35AF9"/>
    <w:rsid w:val="00B402B7"/>
    <w:rsid w:val="00B4058E"/>
    <w:rsid w:val="00B60ACB"/>
    <w:rsid w:val="00B63468"/>
    <w:rsid w:val="00B63E75"/>
    <w:rsid w:val="00B92736"/>
    <w:rsid w:val="00B92C56"/>
    <w:rsid w:val="00B92CFE"/>
    <w:rsid w:val="00BA391B"/>
    <w:rsid w:val="00BB19B5"/>
    <w:rsid w:val="00BB25D3"/>
    <w:rsid w:val="00BB4455"/>
    <w:rsid w:val="00BC0C4B"/>
    <w:rsid w:val="00BC6358"/>
    <w:rsid w:val="00BD71D0"/>
    <w:rsid w:val="00BE12FA"/>
    <w:rsid w:val="00BE5DE2"/>
    <w:rsid w:val="00BF37F1"/>
    <w:rsid w:val="00C01690"/>
    <w:rsid w:val="00C03ADA"/>
    <w:rsid w:val="00C31391"/>
    <w:rsid w:val="00C638D1"/>
    <w:rsid w:val="00C725ED"/>
    <w:rsid w:val="00C7597C"/>
    <w:rsid w:val="00C81D46"/>
    <w:rsid w:val="00C92C21"/>
    <w:rsid w:val="00C96821"/>
    <w:rsid w:val="00CD3455"/>
    <w:rsid w:val="00CD466B"/>
    <w:rsid w:val="00CD6AAB"/>
    <w:rsid w:val="00CE188F"/>
    <w:rsid w:val="00CE7749"/>
    <w:rsid w:val="00CE7843"/>
    <w:rsid w:val="00CF403B"/>
    <w:rsid w:val="00CF7FC5"/>
    <w:rsid w:val="00D24B4F"/>
    <w:rsid w:val="00D47414"/>
    <w:rsid w:val="00D55832"/>
    <w:rsid w:val="00D608E4"/>
    <w:rsid w:val="00D6369D"/>
    <w:rsid w:val="00D647FC"/>
    <w:rsid w:val="00D672DA"/>
    <w:rsid w:val="00D6784A"/>
    <w:rsid w:val="00D70AF0"/>
    <w:rsid w:val="00D70EE2"/>
    <w:rsid w:val="00D91CF0"/>
    <w:rsid w:val="00D979CB"/>
    <w:rsid w:val="00DC59E3"/>
    <w:rsid w:val="00DC60A0"/>
    <w:rsid w:val="00E07ABB"/>
    <w:rsid w:val="00E07F73"/>
    <w:rsid w:val="00E16158"/>
    <w:rsid w:val="00E21116"/>
    <w:rsid w:val="00E3215D"/>
    <w:rsid w:val="00E32B47"/>
    <w:rsid w:val="00E47E09"/>
    <w:rsid w:val="00E76568"/>
    <w:rsid w:val="00EB1000"/>
    <w:rsid w:val="00ED70D3"/>
    <w:rsid w:val="00EE33D2"/>
    <w:rsid w:val="00EE7C99"/>
    <w:rsid w:val="00F0754B"/>
    <w:rsid w:val="00F07876"/>
    <w:rsid w:val="00F463E2"/>
    <w:rsid w:val="00F472E2"/>
    <w:rsid w:val="00F55F20"/>
    <w:rsid w:val="00F601BE"/>
    <w:rsid w:val="00F757D3"/>
    <w:rsid w:val="00F81B4F"/>
    <w:rsid w:val="00F84020"/>
    <w:rsid w:val="00F86AB9"/>
    <w:rsid w:val="00F86B3B"/>
    <w:rsid w:val="00F905F3"/>
    <w:rsid w:val="00F94B4A"/>
    <w:rsid w:val="00F94B69"/>
    <w:rsid w:val="00F94E58"/>
    <w:rsid w:val="00FA3772"/>
    <w:rsid w:val="00FB0DA8"/>
    <w:rsid w:val="00FB146B"/>
    <w:rsid w:val="00FB4CB7"/>
    <w:rsid w:val="00FB613D"/>
    <w:rsid w:val="00FC36F6"/>
    <w:rsid w:val="00FD032D"/>
    <w:rsid w:val="00FD070E"/>
    <w:rsid w:val="00FD6101"/>
    <w:rsid w:val="00FF2C43"/>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character" w:styleId="CommentReference">
    <w:name w:val="annotation reference"/>
    <w:basedOn w:val="DefaultParagraphFont"/>
    <w:uiPriority w:val="99"/>
    <w:semiHidden/>
    <w:unhideWhenUsed/>
    <w:rsid w:val="00E76568"/>
    <w:rPr>
      <w:sz w:val="16"/>
      <w:szCs w:val="16"/>
    </w:rPr>
  </w:style>
  <w:style w:type="paragraph" w:styleId="CommentText">
    <w:name w:val="annotation text"/>
    <w:basedOn w:val="Normal"/>
    <w:link w:val="CommentTextChar"/>
    <w:uiPriority w:val="99"/>
    <w:semiHidden/>
    <w:unhideWhenUsed/>
    <w:rsid w:val="00E76568"/>
    <w:rPr>
      <w:sz w:val="20"/>
      <w:szCs w:val="20"/>
    </w:rPr>
  </w:style>
  <w:style w:type="character" w:customStyle="1" w:styleId="CommentTextChar">
    <w:name w:val="Comment Text Char"/>
    <w:basedOn w:val="DefaultParagraphFont"/>
    <w:link w:val="CommentText"/>
    <w:uiPriority w:val="99"/>
    <w:semiHidden/>
    <w:rsid w:val="00E76568"/>
  </w:style>
  <w:style w:type="paragraph" w:styleId="CommentSubject">
    <w:name w:val="annotation subject"/>
    <w:basedOn w:val="CommentText"/>
    <w:next w:val="CommentText"/>
    <w:link w:val="CommentSubjectChar"/>
    <w:uiPriority w:val="99"/>
    <w:semiHidden/>
    <w:unhideWhenUsed/>
    <w:rsid w:val="00E76568"/>
    <w:rPr>
      <w:b/>
      <w:bCs/>
    </w:rPr>
  </w:style>
  <w:style w:type="character" w:customStyle="1" w:styleId="CommentSubjectChar">
    <w:name w:val="Comment Subject Char"/>
    <w:basedOn w:val="CommentTextChar"/>
    <w:link w:val="CommentSubject"/>
    <w:uiPriority w:val="99"/>
    <w:semiHidden/>
    <w:rsid w:val="00E765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topconpositioning.com/software/office/sitelink3d" TargetMode="External"/><Relationship Id="rId20" Type="http://schemas.openxmlformats.org/officeDocument/2006/relationships/footer" Target="footer3.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s://www.topconpositioning.com/" TargetMode="External"/><Relationship Id="rId11" Type="http://schemas.openxmlformats.org/officeDocument/2006/relationships/hyperlink" Target="https://www.topconpositioning.com" TargetMode="External"/><Relationship Id="rId12" Type="http://schemas.openxmlformats.org/officeDocument/2006/relationships/hyperlink" Target="http://www.topconpositioning.eu"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header" Target="head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3.xml.rels><?xml version="1.0" encoding="UTF-8" standalone="yes"?>
<Relationships xmlns="http://schemas.openxmlformats.org/package/2006/relationships"><Relationship Id="rId3" Type="http://schemas.openxmlformats.org/officeDocument/2006/relationships/hyperlink" Target="https://www.linkedin.com/company/topcon-positioning-systems" TargetMode="External"/><Relationship Id="rId4" Type="http://schemas.openxmlformats.org/officeDocument/2006/relationships/image" Target="media/image4.jpeg"/><Relationship Id="rId5" Type="http://schemas.openxmlformats.org/officeDocument/2006/relationships/hyperlink" Target="https://twitter.com/topcon_today" TargetMode="External"/><Relationship Id="rId6" Type="http://schemas.openxmlformats.org/officeDocument/2006/relationships/image" Target="media/image5.jpeg"/><Relationship Id="rId7" Type="http://schemas.openxmlformats.org/officeDocument/2006/relationships/hyperlink" Target="https://www.youtube.com/user/TopconToday" TargetMode="External"/><Relationship Id="rId8" Type="http://schemas.openxmlformats.org/officeDocument/2006/relationships/image" Target="media/image6.jpeg"/><Relationship Id="rId9" Type="http://schemas.openxmlformats.org/officeDocument/2006/relationships/hyperlink" Target="https://www.instagram.com/topcontoday/" TargetMode="External"/><Relationship Id="rId10" Type="http://schemas.openxmlformats.org/officeDocument/2006/relationships/image" Target="media/image7.jpeg"/><Relationship Id="rId1" Type="http://schemas.openxmlformats.org/officeDocument/2006/relationships/hyperlink" Target="https://www.facebook.com/TopconToday" TargetMode="External"/><Relationship Id="rId2"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E9897F-AC9C-4749-B6D1-A1468FD57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430</Words>
  <Characters>2455</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2880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lastModifiedBy>Lauren Leech</cp:lastModifiedBy>
  <cp:revision>5</cp:revision>
  <cp:lastPrinted>2017-03-03T21:22:00Z</cp:lastPrinted>
  <dcterms:created xsi:type="dcterms:W3CDTF">2017-02-28T21:30:00Z</dcterms:created>
  <dcterms:modified xsi:type="dcterms:W3CDTF">2017-03-03T21:22:00Z</dcterms:modified>
</cp:coreProperties>
</file>