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D99527" w14:textId="3CDF19E9" w:rsidR="009A0004" w:rsidRDefault="009A0004" w:rsidP="009A0004">
      <w:pPr>
        <w:tabs>
          <w:tab w:val="left" w:pos="270"/>
        </w:tabs>
        <w:jc w:val="center"/>
        <w:rPr>
          <w:rFonts w:ascii="Arial" w:eastAsiaTheme="majorEastAsia" w:hAnsi="Arial" w:cstheme="majorBidi"/>
          <w:b/>
          <w:bCs/>
          <w:color w:val="0079C2"/>
          <w:sz w:val="36"/>
          <w:szCs w:val="36"/>
        </w:rPr>
      </w:pPr>
      <w:r>
        <w:rPr>
          <w:rFonts w:ascii="Arial" w:eastAsiaTheme="majorEastAsia" w:hAnsi="Arial" w:cstheme="majorBidi"/>
          <w:b/>
          <w:bCs/>
          <w:color w:val="0079C2"/>
          <w:sz w:val="36"/>
          <w:szCs w:val="36"/>
        </w:rPr>
        <w:t xml:space="preserve">    </w:t>
      </w:r>
    </w:p>
    <w:p w14:paraId="2070243A" w14:textId="77777777" w:rsidR="009A0004" w:rsidRPr="009A0004" w:rsidRDefault="009A0004" w:rsidP="009A0004">
      <w:pPr>
        <w:tabs>
          <w:tab w:val="left" w:pos="270"/>
        </w:tabs>
        <w:jc w:val="center"/>
        <w:rPr>
          <w:rFonts w:ascii="Arial" w:eastAsiaTheme="majorEastAsia" w:hAnsi="Arial" w:cstheme="majorBidi"/>
          <w:b/>
          <w:bCs/>
          <w:color w:val="0079C2"/>
          <w:sz w:val="12"/>
          <w:szCs w:val="36"/>
        </w:rPr>
      </w:pPr>
    </w:p>
    <w:p w14:paraId="1F8E7FB3" w14:textId="77777777" w:rsidR="00053852" w:rsidRDefault="00053852" w:rsidP="00053852">
      <w:pPr>
        <w:tabs>
          <w:tab w:val="left" w:pos="270"/>
        </w:tabs>
        <w:jc w:val="center"/>
        <w:rPr>
          <w:rFonts w:ascii="Arial" w:eastAsiaTheme="majorEastAsia" w:hAnsi="Arial" w:cstheme="majorBidi"/>
          <w:b/>
          <w:bCs/>
          <w:color w:val="0079C2"/>
          <w:sz w:val="36"/>
          <w:szCs w:val="36"/>
        </w:rPr>
      </w:pPr>
    </w:p>
    <w:p w14:paraId="1B665993" w14:textId="55F1CCD2" w:rsidR="00053852" w:rsidRDefault="00053852" w:rsidP="00053852">
      <w:pPr>
        <w:tabs>
          <w:tab w:val="left" w:pos="270"/>
        </w:tabs>
        <w:jc w:val="center"/>
        <w:rPr>
          <w:rFonts w:ascii="Arial" w:eastAsiaTheme="majorEastAsia" w:hAnsi="Arial" w:cstheme="majorBidi"/>
          <w:b/>
          <w:bCs/>
          <w:color w:val="0079C2"/>
          <w:sz w:val="36"/>
          <w:szCs w:val="36"/>
        </w:rPr>
      </w:pPr>
      <w:r w:rsidRPr="00053852">
        <w:rPr>
          <w:rFonts w:ascii="Arial" w:eastAsiaTheme="majorEastAsia" w:hAnsi="Arial" w:cstheme="majorBidi"/>
          <w:b/>
          <w:bCs/>
          <w:color w:val="0079C2"/>
          <w:sz w:val="36"/>
          <w:szCs w:val="36"/>
        </w:rPr>
        <w:t>Topcon announces distribution with Intel for both fixed- and rotary-wing UAS solutions</w:t>
      </w:r>
    </w:p>
    <w:p w14:paraId="56EA2927" w14:textId="77777777" w:rsidR="00053852" w:rsidRPr="00053852" w:rsidRDefault="00053852" w:rsidP="00053852">
      <w:pPr>
        <w:tabs>
          <w:tab w:val="left" w:pos="270"/>
        </w:tabs>
        <w:jc w:val="center"/>
        <w:rPr>
          <w:rFonts w:ascii="Arial" w:eastAsiaTheme="majorEastAsia" w:hAnsi="Arial" w:cstheme="majorBidi"/>
          <w:b/>
          <w:bCs/>
          <w:color w:val="0079C2"/>
          <w:sz w:val="40"/>
          <w:szCs w:val="36"/>
        </w:rPr>
      </w:pPr>
    </w:p>
    <w:p w14:paraId="0202F75C" w14:textId="14D819E5" w:rsidR="00053852" w:rsidRPr="00053852" w:rsidRDefault="00053852" w:rsidP="00053852">
      <w:pPr>
        <w:tabs>
          <w:tab w:val="left" w:pos="270"/>
        </w:tabs>
        <w:rPr>
          <w:rFonts w:ascii="Arial" w:hAnsi="Arial"/>
          <w:color w:val="000000"/>
          <w:szCs w:val="20"/>
        </w:rPr>
      </w:pPr>
      <w:r w:rsidRPr="00053852">
        <w:rPr>
          <w:rFonts w:ascii="Arial" w:hAnsi="Arial"/>
          <w:i/>
          <w:color w:val="000000"/>
          <w:szCs w:val="20"/>
        </w:rPr>
        <w:t xml:space="preserve">LIVERMORE, Calif., USA/ CAPELLE A/D IJSSEL, The Netherlands – </w:t>
      </w:r>
      <w:r>
        <w:rPr>
          <w:rFonts w:ascii="Arial" w:hAnsi="Arial"/>
          <w:i/>
          <w:color w:val="000000"/>
          <w:szCs w:val="20"/>
        </w:rPr>
        <w:t xml:space="preserve">December 15, 2016 </w:t>
      </w:r>
      <w:r w:rsidRPr="00053852">
        <w:rPr>
          <w:rFonts w:ascii="Arial" w:hAnsi="Arial"/>
          <w:i/>
          <w:color w:val="000000"/>
          <w:szCs w:val="20"/>
        </w:rPr>
        <w:t xml:space="preserve">– </w:t>
      </w:r>
      <w:r w:rsidRPr="00053852">
        <w:rPr>
          <w:rFonts w:ascii="Arial" w:hAnsi="Arial"/>
          <w:color w:val="000000"/>
          <w:szCs w:val="20"/>
        </w:rPr>
        <w:t xml:space="preserve">Topcon Positioning Group confirms continuation of its agreement with </w:t>
      </w:r>
      <w:proofErr w:type="spellStart"/>
      <w:r w:rsidRPr="00053852">
        <w:rPr>
          <w:rFonts w:ascii="Arial" w:hAnsi="Arial"/>
          <w:color w:val="000000"/>
          <w:szCs w:val="20"/>
        </w:rPr>
        <w:t>MAVinci</w:t>
      </w:r>
      <w:proofErr w:type="spellEnd"/>
      <w:r w:rsidRPr="00053852">
        <w:rPr>
          <w:rFonts w:ascii="Arial" w:hAnsi="Arial"/>
          <w:color w:val="000000"/>
          <w:szCs w:val="20"/>
        </w:rPr>
        <w:t xml:space="preserve">, an Intel company, to supply customers with the </w:t>
      </w:r>
      <w:hyperlink r:id="rId8" w:history="1">
        <w:r w:rsidRPr="00053852">
          <w:rPr>
            <w:rStyle w:val="Hyperlink"/>
            <w:rFonts w:ascii="Arial" w:hAnsi="Arial"/>
            <w:szCs w:val="20"/>
          </w:rPr>
          <w:t>Sirius Pro</w:t>
        </w:r>
      </w:hyperlink>
      <w:r w:rsidRPr="00053852">
        <w:rPr>
          <w:rFonts w:ascii="Arial" w:hAnsi="Arial"/>
          <w:color w:val="000000"/>
          <w:szCs w:val="20"/>
        </w:rPr>
        <w:t xml:space="preserve"> fixed-wing unmanned aerial system, following the purchase of </w:t>
      </w:r>
      <w:proofErr w:type="spellStart"/>
      <w:r w:rsidRPr="00053852">
        <w:rPr>
          <w:rFonts w:ascii="Arial" w:hAnsi="Arial"/>
          <w:color w:val="000000"/>
          <w:szCs w:val="20"/>
        </w:rPr>
        <w:t>MAVinci</w:t>
      </w:r>
      <w:proofErr w:type="spellEnd"/>
      <w:r w:rsidRPr="00053852">
        <w:rPr>
          <w:rFonts w:ascii="Arial" w:hAnsi="Arial"/>
          <w:color w:val="000000"/>
          <w:szCs w:val="20"/>
        </w:rPr>
        <w:t xml:space="preserve"> by Intel.</w:t>
      </w:r>
    </w:p>
    <w:p w14:paraId="46D832CD" w14:textId="77777777" w:rsidR="00053852" w:rsidRPr="00053852" w:rsidRDefault="00053852" w:rsidP="00053852">
      <w:pPr>
        <w:tabs>
          <w:tab w:val="left" w:pos="270"/>
        </w:tabs>
        <w:rPr>
          <w:rFonts w:ascii="Arial" w:hAnsi="Arial"/>
          <w:color w:val="000000"/>
          <w:szCs w:val="20"/>
        </w:rPr>
      </w:pPr>
    </w:p>
    <w:p w14:paraId="6F21CD05" w14:textId="77777777" w:rsidR="00053852" w:rsidRPr="00053852" w:rsidRDefault="00053852" w:rsidP="00053852">
      <w:pPr>
        <w:tabs>
          <w:tab w:val="left" w:pos="270"/>
        </w:tabs>
        <w:rPr>
          <w:rFonts w:ascii="Arial" w:hAnsi="Arial"/>
          <w:color w:val="000000"/>
          <w:szCs w:val="20"/>
        </w:rPr>
      </w:pPr>
      <w:r w:rsidRPr="00053852">
        <w:rPr>
          <w:rFonts w:ascii="Arial" w:hAnsi="Arial"/>
          <w:color w:val="000000"/>
          <w:szCs w:val="20"/>
        </w:rPr>
        <w:t xml:space="preserve">Charles </w:t>
      </w:r>
      <w:proofErr w:type="spellStart"/>
      <w:r w:rsidRPr="00053852">
        <w:rPr>
          <w:rFonts w:ascii="Arial" w:hAnsi="Arial"/>
          <w:color w:val="000000"/>
          <w:szCs w:val="20"/>
        </w:rPr>
        <w:t>Rihner</w:t>
      </w:r>
      <w:proofErr w:type="spellEnd"/>
      <w:r w:rsidRPr="00053852">
        <w:rPr>
          <w:rFonts w:ascii="Arial" w:hAnsi="Arial"/>
          <w:color w:val="000000"/>
          <w:szCs w:val="20"/>
        </w:rPr>
        <w:t xml:space="preserve">, vice president of the Topcon </w:t>
      </w:r>
      <w:proofErr w:type="spellStart"/>
      <w:r w:rsidRPr="00053852">
        <w:rPr>
          <w:rFonts w:ascii="Arial" w:hAnsi="Arial"/>
          <w:color w:val="000000"/>
          <w:szCs w:val="20"/>
        </w:rPr>
        <w:t>GeoPositioning</w:t>
      </w:r>
      <w:proofErr w:type="spellEnd"/>
      <w:r w:rsidRPr="00053852">
        <w:rPr>
          <w:rFonts w:ascii="Arial" w:hAnsi="Arial"/>
          <w:color w:val="000000"/>
          <w:szCs w:val="20"/>
        </w:rPr>
        <w:t xml:space="preserve"> Solutions Group, said, “Topcon will continue to provide excellent sales and support for our fixed-wing UAS offering. This partnership is a great extension of our work with Intel on the rotary-wing Intel Falcon 8+ System and we look forward to more success with the fixed-wing Sirius Pro relationship as well. </w:t>
      </w:r>
    </w:p>
    <w:p w14:paraId="7EC334E5" w14:textId="77777777" w:rsidR="00053852" w:rsidRPr="00053852" w:rsidRDefault="00053852" w:rsidP="00053852">
      <w:pPr>
        <w:tabs>
          <w:tab w:val="left" w:pos="270"/>
        </w:tabs>
        <w:rPr>
          <w:rFonts w:ascii="Arial" w:hAnsi="Arial"/>
          <w:color w:val="000000"/>
          <w:szCs w:val="20"/>
        </w:rPr>
      </w:pPr>
    </w:p>
    <w:p w14:paraId="21D12D9A" w14:textId="77777777" w:rsidR="00053852" w:rsidRPr="00053852" w:rsidRDefault="00053852" w:rsidP="00053852">
      <w:pPr>
        <w:tabs>
          <w:tab w:val="left" w:pos="270"/>
        </w:tabs>
        <w:rPr>
          <w:rFonts w:ascii="Arial" w:hAnsi="Arial"/>
          <w:color w:val="000000"/>
          <w:szCs w:val="20"/>
        </w:rPr>
      </w:pPr>
      <w:r w:rsidRPr="00053852">
        <w:rPr>
          <w:rFonts w:ascii="Arial" w:hAnsi="Arial"/>
          <w:color w:val="000000"/>
          <w:szCs w:val="20"/>
        </w:rPr>
        <w:t xml:space="preserve">“Our focus remains on strongly supporting current customers and further growing the global UAS markets,” he said. </w:t>
      </w:r>
    </w:p>
    <w:p w14:paraId="70CF42E3" w14:textId="77777777" w:rsidR="00053852" w:rsidRPr="00053852" w:rsidRDefault="00053852" w:rsidP="00053852">
      <w:pPr>
        <w:tabs>
          <w:tab w:val="left" w:pos="270"/>
        </w:tabs>
        <w:rPr>
          <w:rFonts w:ascii="Arial" w:hAnsi="Arial"/>
          <w:color w:val="000000"/>
          <w:szCs w:val="20"/>
        </w:rPr>
      </w:pPr>
    </w:p>
    <w:p w14:paraId="40FEE764" w14:textId="5A45E56A" w:rsidR="006829E3" w:rsidRDefault="00053852" w:rsidP="00053852">
      <w:pPr>
        <w:tabs>
          <w:tab w:val="left" w:pos="270"/>
        </w:tabs>
        <w:rPr>
          <w:rFonts w:ascii="Arial" w:hAnsi="Arial"/>
          <w:color w:val="000000"/>
          <w:szCs w:val="20"/>
        </w:rPr>
      </w:pPr>
      <w:r w:rsidRPr="00053852">
        <w:rPr>
          <w:rFonts w:ascii="Arial" w:hAnsi="Arial"/>
          <w:color w:val="000000"/>
          <w:szCs w:val="20"/>
        </w:rPr>
        <w:t xml:space="preserve">For more information, visit </w:t>
      </w:r>
      <w:hyperlink r:id="rId9" w:history="1">
        <w:r w:rsidRPr="00053852">
          <w:rPr>
            <w:rStyle w:val="Hyperlink"/>
            <w:rFonts w:ascii="Arial" w:hAnsi="Arial"/>
            <w:szCs w:val="20"/>
          </w:rPr>
          <w:t>topconpositioning.com</w:t>
        </w:r>
      </w:hyperlink>
      <w:r w:rsidRPr="00053852">
        <w:rPr>
          <w:rFonts w:ascii="Arial" w:hAnsi="Arial"/>
          <w:color w:val="000000"/>
          <w:szCs w:val="20"/>
        </w:rPr>
        <w:t>.</w:t>
      </w:r>
    </w:p>
    <w:p w14:paraId="635DC654" w14:textId="77777777" w:rsidR="00053852" w:rsidRDefault="00053852" w:rsidP="00053852">
      <w:pPr>
        <w:tabs>
          <w:tab w:val="left" w:pos="270"/>
        </w:tabs>
        <w:rPr>
          <w:rFonts w:ascii="Arial" w:hAnsi="Arial"/>
          <w:color w:val="000000"/>
          <w:szCs w:val="20"/>
        </w:rPr>
      </w:pPr>
    </w:p>
    <w:p w14:paraId="4166226F" w14:textId="77777777" w:rsidR="00053852" w:rsidRPr="00053852" w:rsidRDefault="00053852" w:rsidP="00053852">
      <w:pPr>
        <w:tabs>
          <w:tab w:val="left" w:pos="270"/>
        </w:tabs>
        <w:rPr>
          <w:rFonts w:ascii="Arial" w:hAnsi="Arial"/>
          <w:color w:val="000000"/>
          <w:szCs w:val="20"/>
        </w:rPr>
      </w:pPr>
    </w:p>
    <w:p w14:paraId="6FEC0C83" w14:textId="77777777" w:rsidR="009A0004" w:rsidRPr="00053852" w:rsidRDefault="009A0004" w:rsidP="00DC59E3">
      <w:pPr>
        <w:tabs>
          <w:tab w:val="left" w:pos="270"/>
        </w:tabs>
        <w:rPr>
          <w:rFonts w:ascii="Arial" w:hAnsi="Arial"/>
          <w:color w:val="000000"/>
          <w:sz w:val="20"/>
          <w:szCs w:val="20"/>
        </w:rPr>
      </w:pPr>
    </w:p>
    <w:p w14:paraId="495923CD" w14:textId="0BCAC331" w:rsidR="00594377" w:rsidRPr="00053852" w:rsidRDefault="001855FB" w:rsidP="00594377">
      <w:pPr>
        <w:tabs>
          <w:tab w:val="left" w:pos="270"/>
        </w:tabs>
        <w:rPr>
          <w:rFonts w:ascii="Arial" w:hAnsi="Arial"/>
          <w:b/>
          <w:color w:val="808080" w:themeColor="background1" w:themeShade="80"/>
          <w:sz w:val="20"/>
          <w:szCs w:val="20"/>
        </w:rPr>
      </w:pPr>
      <w:r w:rsidRPr="00053852">
        <w:rPr>
          <w:rFonts w:ascii="Arial" w:hAnsi="Arial"/>
          <w:b/>
          <w:color w:val="808080" w:themeColor="background1" w:themeShade="80"/>
          <w:sz w:val="20"/>
          <w:szCs w:val="20"/>
        </w:rPr>
        <w:t xml:space="preserve">About Topcon </w:t>
      </w:r>
      <w:r w:rsidR="006829E3" w:rsidRPr="00053852">
        <w:rPr>
          <w:rFonts w:ascii="Arial" w:hAnsi="Arial"/>
          <w:b/>
          <w:color w:val="808080" w:themeColor="background1" w:themeShade="80"/>
          <w:sz w:val="20"/>
          <w:szCs w:val="20"/>
        </w:rPr>
        <w:t xml:space="preserve">Positioning </w:t>
      </w:r>
      <w:r w:rsidRPr="00053852">
        <w:rPr>
          <w:rFonts w:ascii="Arial" w:hAnsi="Arial"/>
          <w:b/>
          <w:color w:val="808080" w:themeColor="background1" w:themeShade="80"/>
          <w:sz w:val="20"/>
          <w:szCs w:val="20"/>
        </w:rPr>
        <w:t>Gr</w:t>
      </w:r>
      <w:r w:rsidR="00DC59E3" w:rsidRPr="00053852">
        <w:rPr>
          <w:rFonts w:ascii="Arial" w:hAnsi="Arial"/>
          <w:b/>
          <w:color w:val="808080" w:themeColor="background1" w:themeShade="80"/>
          <w:sz w:val="20"/>
          <w:szCs w:val="20"/>
        </w:rPr>
        <w:t>oup</w:t>
      </w:r>
      <w:r w:rsidR="00DC59E3" w:rsidRPr="00053852">
        <w:rPr>
          <w:rFonts w:ascii="Arial" w:eastAsiaTheme="minorEastAsia" w:hAnsi="Arial" w:cs="Arial"/>
          <w:b/>
          <w:sz w:val="20"/>
          <w:szCs w:val="20"/>
          <w:lang w:eastAsia="ja-JP"/>
        </w:rPr>
        <w:t xml:space="preserve"> </w:t>
      </w:r>
    </w:p>
    <w:p w14:paraId="3466DF5D" w14:textId="6EC4B402" w:rsidR="00F905F3" w:rsidRDefault="00053852" w:rsidP="00DC59E3">
      <w:pPr>
        <w:tabs>
          <w:tab w:val="left" w:pos="270"/>
        </w:tabs>
        <w:rPr>
          <w:rFonts w:ascii="Arial" w:hAnsi="Arial"/>
          <w:color w:val="808080" w:themeColor="background1" w:themeShade="80"/>
          <w:sz w:val="20"/>
          <w:szCs w:val="20"/>
        </w:rPr>
      </w:pPr>
      <w:r w:rsidRPr="00053852">
        <w:rPr>
          <w:rFonts w:ascii="Arial" w:hAnsi="Arial"/>
          <w:color w:val="808080" w:themeColor="background1" w:themeShade="80"/>
          <w:sz w:val="20"/>
          <w:szCs w:val="20"/>
        </w:rPr>
        <w:t>Topcon Positioning Group is headquartered in Livermore, California, USA (</w:t>
      </w:r>
      <w:hyperlink r:id="rId10" w:history="1">
        <w:r w:rsidRPr="00053852">
          <w:rPr>
            <w:rStyle w:val="Hyperlink"/>
            <w:rFonts w:ascii="Arial" w:hAnsi="Arial"/>
            <w:sz w:val="20"/>
            <w:szCs w:val="20"/>
          </w:rPr>
          <w:t>topconpositioning.com</w:t>
        </w:r>
      </w:hyperlink>
      <w:r w:rsidRPr="00053852">
        <w:rPr>
          <w:rFonts w:ascii="Arial" w:hAnsi="Arial"/>
          <w:color w:val="808080" w:themeColor="background1" w:themeShade="80"/>
          <w:sz w:val="20"/>
          <w:szCs w:val="20"/>
        </w:rPr>
        <w:t xml:space="preserve">). Its European head office is in </w:t>
      </w:r>
      <w:proofErr w:type="spellStart"/>
      <w:r w:rsidRPr="00053852">
        <w:rPr>
          <w:rFonts w:ascii="Arial" w:hAnsi="Arial"/>
          <w:color w:val="808080" w:themeColor="background1" w:themeShade="80"/>
          <w:sz w:val="20"/>
          <w:szCs w:val="20"/>
        </w:rPr>
        <w:t>Capelle</w:t>
      </w:r>
      <w:proofErr w:type="spellEnd"/>
      <w:r w:rsidRPr="00053852">
        <w:rPr>
          <w:rFonts w:ascii="Arial" w:hAnsi="Arial"/>
          <w:color w:val="808080" w:themeColor="background1" w:themeShade="80"/>
          <w:sz w:val="20"/>
          <w:szCs w:val="20"/>
        </w:rPr>
        <w:t xml:space="preserve"> </w:t>
      </w:r>
      <w:proofErr w:type="spellStart"/>
      <w:r w:rsidRPr="00053852">
        <w:rPr>
          <w:rFonts w:ascii="Arial" w:hAnsi="Arial"/>
          <w:color w:val="808080" w:themeColor="background1" w:themeShade="80"/>
          <w:sz w:val="20"/>
          <w:szCs w:val="20"/>
        </w:rPr>
        <w:t>a/d</w:t>
      </w:r>
      <w:proofErr w:type="spellEnd"/>
      <w:r w:rsidRPr="00053852">
        <w:rPr>
          <w:rFonts w:ascii="Arial" w:hAnsi="Arial"/>
          <w:color w:val="808080" w:themeColor="background1" w:themeShade="80"/>
          <w:sz w:val="20"/>
          <w:szCs w:val="20"/>
        </w:rPr>
        <w:t xml:space="preserve"> </w:t>
      </w:r>
      <w:proofErr w:type="spellStart"/>
      <w:r w:rsidRPr="00053852">
        <w:rPr>
          <w:rFonts w:ascii="Arial" w:hAnsi="Arial"/>
          <w:color w:val="808080" w:themeColor="background1" w:themeShade="80"/>
          <w:sz w:val="20"/>
          <w:szCs w:val="20"/>
        </w:rPr>
        <w:t>IJssel</w:t>
      </w:r>
      <w:proofErr w:type="spellEnd"/>
      <w:r w:rsidRPr="00053852">
        <w:rPr>
          <w:rFonts w:ascii="Arial" w:hAnsi="Arial"/>
          <w:color w:val="808080" w:themeColor="background1" w:themeShade="80"/>
          <w:sz w:val="20"/>
          <w:szCs w:val="20"/>
        </w:rPr>
        <w:t>, the Netherlands (</w:t>
      </w:r>
      <w:hyperlink r:id="rId11" w:history="1">
        <w:r w:rsidRPr="00053852">
          <w:rPr>
            <w:rStyle w:val="Hyperlink"/>
            <w:rFonts w:ascii="Arial" w:hAnsi="Arial"/>
            <w:sz w:val="20"/>
            <w:szCs w:val="20"/>
          </w:rPr>
          <w:t>topconpositioning.eu</w:t>
        </w:r>
      </w:hyperlink>
      <w:r w:rsidRPr="00053852">
        <w:rPr>
          <w:rFonts w:ascii="Arial" w:hAnsi="Arial"/>
          <w:color w:val="808080" w:themeColor="background1" w:themeShade="80"/>
          <w:sz w:val="20"/>
          <w:szCs w:val="20"/>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053852">
        <w:rPr>
          <w:rFonts w:ascii="Arial" w:hAnsi="Arial"/>
          <w:color w:val="808080" w:themeColor="background1" w:themeShade="80"/>
          <w:sz w:val="20"/>
          <w:szCs w:val="20"/>
        </w:rPr>
        <w:t>Wachendorff</w:t>
      </w:r>
      <w:proofErr w:type="spellEnd"/>
      <w:r w:rsidRPr="00053852">
        <w:rPr>
          <w:rFonts w:ascii="Arial" w:hAnsi="Arial"/>
          <w:color w:val="808080" w:themeColor="background1" w:themeShade="80"/>
          <w:sz w:val="20"/>
          <w:szCs w:val="20"/>
        </w:rPr>
        <w:t xml:space="preserve"> </w:t>
      </w:r>
      <w:proofErr w:type="spellStart"/>
      <w:r w:rsidRPr="00053852">
        <w:rPr>
          <w:rFonts w:ascii="Arial" w:hAnsi="Arial"/>
          <w:color w:val="808080" w:themeColor="background1" w:themeShade="80"/>
          <w:sz w:val="20"/>
          <w:szCs w:val="20"/>
        </w:rPr>
        <w:t>Elektronik</w:t>
      </w:r>
      <w:proofErr w:type="spellEnd"/>
      <w:r w:rsidRPr="00053852">
        <w:rPr>
          <w:rFonts w:ascii="Arial" w:hAnsi="Arial"/>
          <w:color w:val="808080" w:themeColor="background1" w:themeShade="80"/>
          <w:sz w:val="20"/>
          <w:szCs w:val="20"/>
        </w:rPr>
        <w:t>, Digi-Star, RDS Technology, and NORAC. Topcon Corporation (</w:t>
      </w:r>
      <w:hyperlink r:id="rId12" w:history="1">
        <w:r w:rsidRPr="00053852">
          <w:rPr>
            <w:rStyle w:val="Hyperlink"/>
            <w:rFonts w:ascii="Arial" w:hAnsi="Arial"/>
            <w:sz w:val="20"/>
            <w:szCs w:val="20"/>
          </w:rPr>
          <w:t>topcon.com</w:t>
        </w:r>
      </w:hyperlink>
      <w:r w:rsidRPr="00053852">
        <w:rPr>
          <w:rFonts w:ascii="Arial" w:hAnsi="Arial"/>
          <w:color w:val="808080" w:themeColor="background1" w:themeShade="80"/>
          <w:sz w:val="20"/>
          <w:szCs w:val="20"/>
        </w:rPr>
        <w:t>), founded in 1932, is traded on the Tokyo Stock Exchange (7732). </w:t>
      </w:r>
    </w:p>
    <w:p w14:paraId="0643D7AA" w14:textId="77777777" w:rsidR="00053852" w:rsidRPr="00053852" w:rsidRDefault="00053852" w:rsidP="00DC59E3">
      <w:pPr>
        <w:tabs>
          <w:tab w:val="left" w:pos="270"/>
        </w:tabs>
        <w:rPr>
          <w:rFonts w:ascii="Arial" w:hAnsi="Arial"/>
          <w:color w:val="808080" w:themeColor="background1" w:themeShade="80"/>
          <w:sz w:val="16"/>
          <w:szCs w:val="20"/>
        </w:rPr>
      </w:pPr>
    </w:p>
    <w:p w14:paraId="1272EE1D" w14:textId="77777777" w:rsidR="00F905F3" w:rsidRPr="00053852" w:rsidRDefault="00F905F3" w:rsidP="00DC59E3">
      <w:pPr>
        <w:tabs>
          <w:tab w:val="left" w:pos="270"/>
        </w:tabs>
        <w:rPr>
          <w:rFonts w:ascii="Arial" w:hAnsi="Arial"/>
          <w:color w:val="808080" w:themeColor="background1" w:themeShade="80"/>
          <w:sz w:val="20"/>
          <w:szCs w:val="20"/>
          <w:u w:val="single"/>
        </w:rPr>
      </w:pPr>
    </w:p>
    <w:p w14:paraId="3063E94E" w14:textId="6993C86D" w:rsidR="00C725ED" w:rsidRDefault="00F905F3" w:rsidP="00F905F3">
      <w:pPr>
        <w:tabs>
          <w:tab w:val="left" w:pos="270"/>
        </w:tabs>
        <w:jc w:val="center"/>
        <w:rPr>
          <w:rFonts w:ascii="Arial" w:hAnsi="Arial" w:cs="Arial"/>
          <w:sz w:val="20"/>
          <w:szCs w:val="20"/>
        </w:rPr>
      </w:pPr>
      <w:r w:rsidRPr="00053852">
        <w:rPr>
          <w:rFonts w:ascii="Arial" w:hAnsi="Arial" w:cs="Arial"/>
          <w:sz w:val="20"/>
          <w:szCs w:val="20"/>
        </w:rPr>
        <w:t># # #</w:t>
      </w:r>
    </w:p>
    <w:p w14:paraId="73B55857" w14:textId="77777777" w:rsidR="00053852" w:rsidRPr="00053852" w:rsidRDefault="00053852" w:rsidP="00F905F3">
      <w:pPr>
        <w:tabs>
          <w:tab w:val="left" w:pos="270"/>
        </w:tabs>
        <w:jc w:val="center"/>
        <w:rPr>
          <w:rFonts w:ascii="Arial" w:hAnsi="Arial" w:cs="Arial"/>
          <w:sz w:val="13"/>
          <w:szCs w:val="20"/>
        </w:rPr>
      </w:pPr>
    </w:p>
    <w:p w14:paraId="73C59904" w14:textId="692E7715" w:rsidR="00EB1000" w:rsidRPr="00053852" w:rsidRDefault="006829E3" w:rsidP="00E07F73">
      <w:pPr>
        <w:tabs>
          <w:tab w:val="left" w:pos="270"/>
        </w:tabs>
        <w:rPr>
          <w:rFonts w:ascii="Arial" w:hAnsi="Arial"/>
          <w:b/>
          <w:color w:val="808080" w:themeColor="background1" w:themeShade="80"/>
          <w:sz w:val="20"/>
          <w:szCs w:val="20"/>
        </w:rPr>
      </w:pPr>
      <w:r w:rsidRPr="00053852">
        <w:rPr>
          <w:rFonts w:ascii="Arial" w:hAnsi="Arial"/>
          <w:b/>
          <w:color w:val="808080" w:themeColor="background1" w:themeShade="80"/>
          <w:sz w:val="20"/>
          <w:szCs w:val="20"/>
        </w:rPr>
        <w:t>Press Information</w:t>
      </w:r>
    </w:p>
    <w:p w14:paraId="357868E8" w14:textId="77777777" w:rsidR="00DC59E3" w:rsidRPr="00053852" w:rsidRDefault="00DC59E3" w:rsidP="00DC59E3">
      <w:pPr>
        <w:rPr>
          <w:rFonts w:ascii="Arial" w:hAnsi="Arial"/>
          <w:color w:val="808080" w:themeColor="background1" w:themeShade="80"/>
          <w:sz w:val="20"/>
          <w:szCs w:val="20"/>
        </w:rPr>
      </w:pPr>
      <w:r w:rsidRPr="00053852">
        <w:rPr>
          <w:rFonts w:ascii="Arial" w:hAnsi="Arial"/>
          <w:color w:val="808080" w:themeColor="background1" w:themeShade="80"/>
          <w:sz w:val="20"/>
          <w:szCs w:val="20"/>
        </w:rPr>
        <w:t>Topcon Positioning Group</w:t>
      </w:r>
    </w:p>
    <w:p w14:paraId="675D5E07" w14:textId="77777777" w:rsidR="00DC59E3" w:rsidRPr="00053852" w:rsidRDefault="00317F71" w:rsidP="00DC59E3">
      <w:pPr>
        <w:rPr>
          <w:rFonts w:ascii="Arial" w:hAnsi="Arial"/>
          <w:color w:val="808080" w:themeColor="background1" w:themeShade="80"/>
          <w:sz w:val="20"/>
          <w:szCs w:val="20"/>
          <w:lang w:val="it-IT"/>
        </w:rPr>
      </w:pPr>
      <w:hyperlink r:id="rId13" w:history="1">
        <w:r w:rsidR="00DC59E3" w:rsidRPr="00053852">
          <w:rPr>
            <w:rStyle w:val="Hyperlink"/>
            <w:rFonts w:ascii="Arial" w:hAnsi="Arial"/>
            <w:sz w:val="20"/>
            <w:szCs w:val="20"/>
            <w:lang w:val="it-IT"/>
          </w:rPr>
          <w:t>CorpComm@topcon.com</w:t>
        </w:r>
      </w:hyperlink>
    </w:p>
    <w:p w14:paraId="3D0A9411" w14:textId="1283D6FF" w:rsidR="00053852" w:rsidRPr="00053852" w:rsidRDefault="00053852" w:rsidP="00053852">
      <w:pPr>
        <w:rPr>
          <w:rFonts w:ascii="Arial" w:hAnsi="Arial"/>
          <w:color w:val="808080" w:themeColor="background1" w:themeShade="80"/>
          <w:sz w:val="20"/>
          <w:szCs w:val="20"/>
        </w:rPr>
      </w:pPr>
      <w:r w:rsidRPr="00053852">
        <w:rPr>
          <w:rFonts w:ascii="Arial" w:hAnsi="Arial"/>
          <w:color w:val="808080" w:themeColor="background1" w:themeShade="80"/>
          <w:sz w:val="20"/>
          <w:szCs w:val="20"/>
        </w:rPr>
        <w:t>USA: Staci Fitzgerald, +1 925-245-8610</w:t>
      </w:r>
      <w:bookmarkStart w:id="0" w:name="_GoBack"/>
      <w:bookmarkEnd w:id="0"/>
    </w:p>
    <w:p w14:paraId="59DF3494" w14:textId="77777777" w:rsidR="00053852" w:rsidRPr="00053852" w:rsidRDefault="00053852" w:rsidP="00053852">
      <w:pPr>
        <w:rPr>
          <w:rFonts w:ascii="Arial" w:hAnsi="Arial"/>
          <w:color w:val="808080" w:themeColor="background1" w:themeShade="80"/>
          <w:sz w:val="20"/>
          <w:szCs w:val="20"/>
        </w:rPr>
      </w:pPr>
      <w:r w:rsidRPr="00053852">
        <w:rPr>
          <w:rFonts w:ascii="Arial" w:hAnsi="Arial"/>
          <w:color w:val="808080" w:themeColor="background1" w:themeShade="80"/>
          <w:sz w:val="20"/>
          <w:szCs w:val="20"/>
        </w:rPr>
        <w:t>Europe: Stuart Proctor, +31 10 458 50 77</w:t>
      </w:r>
    </w:p>
    <w:p w14:paraId="48213CA0" w14:textId="0107B9D0" w:rsidR="00E76568" w:rsidRPr="00053852" w:rsidRDefault="00E76568" w:rsidP="009A0004">
      <w:pPr>
        <w:rPr>
          <w:rFonts w:ascii="Arial" w:hAnsi="Arial"/>
          <w:color w:val="808080" w:themeColor="background1" w:themeShade="80"/>
          <w:sz w:val="20"/>
          <w:szCs w:val="20"/>
          <w:lang w:val="it-IT"/>
        </w:rPr>
      </w:pPr>
    </w:p>
    <w:sectPr w:rsidR="00E76568" w:rsidRPr="00053852" w:rsidSect="0009234C">
      <w:headerReference w:type="even" r:id="rId14"/>
      <w:headerReference w:type="default" r:id="rId15"/>
      <w:footerReference w:type="even" r:id="rId16"/>
      <w:footerReference w:type="default" r:id="rId17"/>
      <w:headerReference w:type="first" r:id="rId18"/>
      <w:footerReference w:type="first" r:id="rId19"/>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358F74" w14:textId="77777777" w:rsidR="00317F71" w:rsidRDefault="00317F71">
      <w:r>
        <w:separator/>
      </w:r>
    </w:p>
  </w:endnote>
  <w:endnote w:type="continuationSeparator" w:id="0">
    <w:p w14:paraId="51EC77BC" w14:textId="77777777" w:rsidR="00317F71" w:rsidRDefault="00317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390F3" w14:textId="77777777" w:rsidR="006829E3" w:rsidRDefault="00682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991D" w14:textId="77777777" w:rsidR="006829E3" w:rsidRDefault="006829E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AA1BB3" w14:textId="77777777" w:rsidR="00317F71" w:rsidRDefault="00317F71">
      <w:r>
        <w:separator/>
      </w:r>
    </w:p>
  </w:footnote>
  <w:footnote w:type="continuationSeparator" w:id="0">
    <w:p w14:paraId="5CC2A11C" w14:textId="77777777" w:rsidR="00317F71" w:rsidRDefault="00317F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3320B" w14:textId="77777777" w:rsidR="006829E3" w:rsidRDefault="00682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38C9" w14:textId="77777777" w:rsidR="006829E3" w:rsidRDefault="006829E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53852"/>
    <w:rsid w:val="00073328"/>
    <w:rsid w:val="000872FF"/>
    <w:rsid w:val="0009234C"/>
    <w:rsid w:val="000A6DD5"/>
    <w:rsid w:val="000B5413"/>
    <w:rsid w:val="000C3C4C"/>
    <w:rsid w:val="000C6429"/>
    <w:rsid w:val="000D117E"/>
    <w:rsid w:val="00105D3C"/>
    <w:rsid w:val="00123665"/>
    <w:rsid w:val="0015719D"/>
    <w:rsid w:val="00163F32"/>
    <w:rsid w:val="00177523"/>
    <w:rsid w:val="001855FB"/>
    <w:rsid w:val="001929E7"/>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17F71"/>
    <w:rsid w:val="0032173B"/>
    <w:rsid w:val="003217F4"/>
    <w:rsid w:val="00340920"/>
    <w:rsid w:val="00353911"/>
    <w:rsid w:val="00355294"/>
    <w:rsid w:val="0036188C"/>
    <w:rsid w:val="003801D4"/>
    <w:rsid w:val="0039761D"/>
    <w:rsid w:val="003A6C06"/>
    <w:rsid w:val="003A7243"/>
    <w:rsid w:val="003B1941"/>
    <w:rsid w:val="003B49D6"/>
    <w:rsid w:val="003C6648"/>
    <w:rsid w:val="003F134C"/>
    <w:rsid w:val="003F5E34"/>
    <w:rsid w:val="00413E95"/>
    <w:rsid w:val="00416269"/>
    <w:rsid w:val="0043387D"/>
    <w:rsid w:val="00433A38"/>
    <w:rsid w:val="00443D3B"/>
    <w:rsid w:val="00452580"/>
    <w:rsid w:val="00471166"/>
    <w:rsid w:val="004755C7"/>
    <w:rsid w:val="004C2A52"/>
    <w:rsid w:val="004E336B"/>
    <w:rsid w:val="00510D83"/>
    <w:rsid w:val="00513E5B"/>
    <w:rsid w:val="0053789D"/>
    <w:rsid w:val="005378E1"/>
    <w:rsid w:val="005502C7"/>
    <w:rsid w:val="0058710D"/>
    <w:rsid w:val="00587A94"/>
    <w:rsid w:val="00594377"/>
    <w:rsid w:val="005A23A0"/>
    <w:rsid w:val="005A4B01"/>
    <w:rsid w:val="005C44F8"/>
    <w:rsid w:val="005C48E8"/>
    <w:rsid w:val="005F0C86"/>
    <w:rsid w:val="005F3D0B"/>
    <w:rsid w:val="005F6112"/>
    <w:rsid w:val="006103A4"/>
    <w:rsid w:val="0061068D"/>
    <w:rsid w:val="006112E8"/>
    <w:rsid w:val="0061580F"/>
    <w:rsid w:val="00617F10"/>
    <w:rsid w:val="00622524"/>
    <w:rsid w:val="006274D0"/>
    <w:rsid w:val="00637E81"/>
    <w:rsid w:val="0064309C"/>
    <w:rsid w:val="00644D92"/>
    <w:rsid w:val="006456AE"/>
    <w:rsid w:val="00653C74"/>
    <w:rsid w:val="006829E3"/>
    <w:rsid w:val="0069002A"/>
    <w:rsid w:val="006926B3"/>
    <w:rsid w:val="006B2A9A"/>
    <w:rsid w:val="006E05C2"/>
    <w:rsid w:val="00701554"/>
    <w:rsid w:val="0071541C"/>
    <w:rsid w:val="007530F6"/>
    <w:rsid w:val="00756005"/>
    <w:rsid w:val="007605FA"/>
    <w:rsid w:val="00765F8C"/>
    <w:rsid w:val="00773A4C"/>
    <w:rsid w:val="0078639E"/>
    <w:rsid w:val="007B3233"/>
    <w:rsid w:val="007C481B"/>
    <w:rsid w:val="007D26FD"/>
    <w:rsid w:val="007D51D2"/>
    <w:rsid w:val="00810DE0"/>
    <w:rsid w:val="00813405"/>
    <w:rsid w:val="008141F4"/>
    <w:rsid w:val="008205DE"/>
    <w:rsid w:val="00832E9A"/>
    <w:rsid w:val="00846CEF"/>
    <w:rsid w:val="00853C9A"/>
    <w:rsid w:val="00870D37"/>
    <w:rsid w:val="008802C4"/>
    <w:rsid w:val="00891FF7"/>
    <w:rsid w:val="00892065"/>
    <w:rsid w:val="0089494D"/>
    <w:rsid w:val="008962D4"/>
    <w:rsid w:val="008D0202"/>
    <w:rsid w:val="008E6FD9"/>
    <w:rsid w:val="008F54A3"/>
    <w:rsid w:val="009434F4"/>
    <w:rsid w:val="009558FC"/>
    <w:rsid w:val="00956EF7"/>
    <w:rsid w:val="009666D5"/>
    <w:rsid w:val="00975493"/>
    <w:rsid w:val="009964DE"/>
    <w:rsid w:val="009A0004"/>
    <w:rsid w:val="009F4FB0"/>
    <w:rsid w:val="00A06D66"/>
    <w:rsid w:val="00A30213"/>
    <w:rsid w:val="00A324A3"/>
    <w:rsid w:val="00A41F3F"/>
    <w:rsid w:val="00A47E24"/>
    <w:rsid w:val="00A57BD4"/>
    <w:rsid w:val="00A60195"/>
    <w:rsid w:val="00A74E93"/>
    <w:rsid w:val="00A9365C"/>
    <w:rsid w:val="00A976A5"/>
    <w:rsid w:val="00AA2A43"/>
    <w:rsid w:val="00AC09BA"/>
    <w:rsid w:val="00AE0D23"/>
    <w:rsid w:val="00AE6481"/>
    <w:rsid w:val="00B35AF9"/>
    <w:rsid w:val="00B402B7"/>
    <w:rsid w:val="00B4058E"/>
    <w:rsid w:val="00B60ACB"/>
    <w:rsid w:val="00B63468"/>
    <w:rsid w:val="00B92736"/>
    <w:rsid w:val="00B92C56"/>
    <w:rsid w:val="00B92CFE"/>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D466B"/>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59E3"/>
    <w:rsid w:val="00DC60A0"/>
    <w:rsid w:val="00E07F73"/>
    <w:rsid w:val="00E16158"/>
    <w:rsid w:val="00E32B47"/>
    <w:rsid w:val="00E47E09"/>
    <w:rsid w:val="00E76568"/>
    <w:rsid w:val="00EB1000"/>
    <w:rsid w:val="00ED70D3"/>
    <w:rsid w:val="00EE33D2"/>
    <w:rsid w:val="00F0754B"/>
    <w:rsid w:val="00F463E2"/>
    <w:rsid w:val="00F55F20"/>
    <w:rsid w:val="00F601BE"/>
    <w:rsid w:val="00F757D3"/>
    <w:rsid w:val="00F81B4F"/>
    <w:rsid w:val="00F84020"/>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topconpositioning.com/"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www.topconpositioning.com" TargetMode="External"/><Relationship Id="rId11" Type="http://schemas.openxmlformats.org/officeDocument/2006/relationships/hyperlink" Target="http://www.topconpositioning.eu" TargetMode="External"/><Relationship Id="rId12" Type="http://schemas.openxmlformats.org/officeDocument/2006/relationships/hyperlink" Target="http://global.topcon.com/" TargetMode="External"/><Relationship Id="rId13" Type="http://schemas.openxmlformats.org/officeDocument/2006/relationships/hyperlink" Target="mailto:CorpComm@topcon.com"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topconpositioning.com/mass-data-collection/aerial-mapping/sirius-p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3.jpeg"/><Relationship Id="rId5" Type="http://schemas.openxmlformats.org/officeDocument/2006/relationships/hyperlink" Target="https://twitter.com/topcon_today" TargetMode="External"/><Relationship Id="rId6" Type="http://schemas.openxmlformats.org/officeDocument/2006/relationships/image" Target="media/image4.jpeg"/><Relationship Id="rId7" Type="http://schemas.openxmlformats.org/officeDocument/2006/relationships/hyperlink" Target="https://www.youtube.com/user/TopconToday" TargetMode="External"/><Relationship Id="rId8" Type="http://schemas.openxmlformats.org/officeDocument/2006/relationships/image" Target="media/image5.jpeg"/><Relationship Id="rId9" Type="http://schemas.openxmlformats.org/officeDocument/2006/relationships/hyperlink" Target="https://www.instagram.com/topcontoday/" TargetMode="External"/><Relationship Id="rId10" Type="http://schemas.openxmlformats.org/officeDocument/2006/relationships/image" Target="media/image6.jpeg"/><Relationship Id="rId1" Type="http://schemas.openxmlformats.org/officeDocument/2006/relationships/hyperlink" Target="https://www.facebook.com/TopconToday" TargetMode="External"/><Relationship Id="rId2"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C5794-4045-9441-9B88-4A9BCDE70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312</Words>
  <Characters>1779</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2087</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Leech</cp:lastModifiedBy>
  <cp:revision>3</cp:revision>
  <cp:lastPrinted>2015-08-13T12:52:00Z</cp:lastPrinted>
  <dcterms:created xsi:type="dcterms:W3CDTF">2016-12-15T15:02:00Z</dcterms:created>
  <dcterms:modified xsi:type="dcterms:W3CDTF">2016-12-15T15:05:00Z</dcterms:modified>
</cp:coreProperties>
</file>